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A2F3" w14:textId="2EC2BFB8" w:rsidR="001D5C58" w:rsidRPr="003B0484" w:rsidRDefault="001D5C58">
      <w:pPr>
        <w:rPr>
          <w:rFonts w:ascii="Aptos" w:hAnsi="Aptos" w:cs="Arial"/>
          <w:sz w:val="21"/>
          <w:szCs w:val="21"/>
        </w:rPr>
      </w:pPr>
    </w:p>
    <w:p w14:paraId="3749282F" w14:textId="1D28DFDA" w:rsidR="2536688E" w:rsidRPr="00AF37AC" w:rsidRDefault="00AF37AC" w:rsidP="00AF37AC">
      <w:pPr>
        <w:rPr>
          <w:rFonts w:ascii="Aptos" w:hAnsi="Aptos" w:cs="Arial"/>
          <w:b/>
          <w:bCs/>
          <w:sz w:val="32"/>
          <w:szCs w:val="32"/>
        </w:rPr>
      </w:pPr>
      <w:r w:rsidRPr="00AF37AC">
        <w:rPr>
          <w:rFonts w:ascii="Aptos" w:hAnsi="Aptos" w:cs="Arial"/>
          <w:b/>
          <w:bCs/>
          <w:sz w:val="32"/>
          <w:szCs w:val="32"/>
        </w:rPr>
        <w:t>Cumbernauld Theatre Responds to Creative Scotland Funding Decisio</w:t>
      </w:r>
      <w:r>
        <w:rPr>
          <w:rFonts w:ascii="Aptos" w:hAnsi="Aptos" w:cs="Arial"/>
          <w:b/>
          <w:bCs/>
          <w:sz w:val="32"/>
          <w:szCs w:val="32"/>
        </w:rPr>
        <w:t>n</w:t>
      </w:r>
    </w:p>
    <w:p w14:paraId="485908F9" w14:textId="032616E5" w:rsidR="00AF37AC" w:rsidRPr="00AF37AC" w:rsidRDefault="00AF37AC" w:rsidP="00AF37AC">
      <w:pPr>
        <w:pStyle w:val="ListParagraph"/>
        <w:numPr>
          <w:ilvl w:val="0"/>
          <w:numId w:val="2"/>
        </w:numPr>
        <w:rPr>
          <w:rFonts w:ascii="Aptos" w:hAnsi="Aptos" w:cs="Arial"/>
          <w:b/>
          <w:bCs/>
          <w:sz w:val="21"/>
          <w:szCs w:val="21"/>
        </w:rPr>
      </w:pPr>
      <w:r w:rsidRPr="00AF37AC">
        <w:rPr>
          <w:rStyle w:val="Strong"/>
          <w:rFonts w:ascii="Aptos" w:hAnsi="Aptos"/>
          <w:color w:val="000000"/>
          <w:sz w:val="21"/>
          <w:szCs w:val="21"/>
        </w:rPr>
        <w:t>Cumbernauld Theatre Trust loses crucial Creative Scotland funding</w:t>
      </w:r>
      <w:r w:rsidRPr="00AF37AC">
        <w:rPr>
          <w:rStyle w:val="apple-converted-space"/>
          <w:rFonts w:ascii="Aptos" w:hAnsi="Aptos"/>
          <w:color w:val="000000"/>
          <w:sz w:val="21"/>
          <w:szCs w:val="21"/>
        </w:rPr>
        <w:t> </w:t>
      </w:r>
      <w:r w:rsidRPr="00AF37AC">
        <w:rPr>
          <w:rFonts w:ascii="Aptos" w:hAnsi="Aptos"/>
          <w:color w:val="000000"/>
          <w:sz w:val="21"/>
          <w:szCs w:val="21"/>
        </w:rPr>
        <w:t>– The theatre’s application for Multi-Year Funding was unsuccessful, putting its future at risk.</w:t>
      </w:r>
    </w:p>
    <w:p w14:paraId="74043444" w14:textId="77777777" w:rsidR="00AF37AC" w:rsidRPr="00AF37AC" w:rsidRDefault="00AF37AC" w:rsidP="00AF37AC">
      <w:pPr>
        <w:pStyle w:val="ListParagraph"/>
        <w:numPr>
          <w:ilvl w:val="0"/>
          <w:numId w:val="2"/>
        </w:numPr>
        <w:rPr>
          <w:rFonts w:ascii="Aptos" w:hAnsi="Aptos" w:cs="Arial"/>
          <w:b/>
          <w:bCs/>
          <w:sz w:val="21"/>
          <w:szCs w:val="21"/>
        </w:rPr>
      </w:pPr>
      <w:r w:rsidRPr="00AF37AC">
        <w:rPr>
          <w:rStyle w:val="Strong"/>
          <w:rFonts w:ascii="Aptos" w:hAnsi="Aptos"/>
          <w:color w:val="000000"/>
          <w:sz w:val="21"/>
          <w:szCs w:val="21"/>
        </w:rPr>
        <w:t>Impact on community and arts programme</w:t>
      </w:r>
      <w:r w:rsidRPr="00AF37AC">
        <w:rPr>
          <w:rStyle w:val="apple-converted-space"/>
          <w:rFonts w:ascii="Aptos" w:hAnsi="Aptos"/>
          <w:color w:val="000000"/>
          <w:sz w:val="21"/>
          <w:szCs w:val="21"/>
        </w:rPr>
        <w:t> </w:t>
      </w:r>
      <w:r w:rsidRPr="00AF37AC">
        <w:rPr>
          <w:rFonts w:ascii="Aptos" w:hAnsi="Aptos"/>
          <w:color w:val="000000"/>
          <w:sz w:val="21"/>
          <w:szCs w:val="21"/>
        </w:rPr>
        <w:t>– The decision threatens the theatre’s ability to continue producing Scottish theatre, supporting artists, and engaging 40,000+ people annually.</w:t>
      </w:r>
    </w:p>
    <w:p w14:paraId="431C05B9" w14:textId="1655A443" w:rsidR="00AF37AC" w:rsidRPr="00AF37AC" w:rsidRDefault="00AF37AC" w:rsidP="00AF37AC">
      <w:pPr>
        <w:pStyle w:val="ListParagraph"/>
        <w:numPr>
          <w:ilvl w:val="0"/>
          <w:numId w:val="2"/>
        </w:numPr>
        <w:rPr>
          <w:rFonts w:ascii="Aptos" w:hAnsi="Aptos" w:cs="Arial"/>
          <w:b/>
          <w:bCs/>
          <w:sz w:val="21"/>
          <w:szCs w:val="21"/>
        </w:rPr>
      </w:pPr>
      <w:r w:rsidRPr="00AF37AC">
        <w:rPr>
          <w:rFonts w:ascii="Aptos" w:eastAsia="Times New Roman" w:hAnsi="Aptos" w:cs="Times New Roman"/>
          <w:b/>
          <w:bCs/>
          <w:color w:val="000000"/>
          <w:kern w:val="0"/>
          <w:sz w:val="21"/>
          <w:szCs w:val="21"/>
          <w:lang w:eastAsia="en-GB"/>
          <w14:ligatures w14:val="none"/>
        </w:rPr>
        <w:t>Call for public support</w:t>
      </w:r>
      <w:r w:rsidRPr="00AF37AC">
        <w:rPr>
          <w:rFonts w:ascii="Aptos" w:eastAsia="Times New Roman" w:hAnsi="Aptos" w:cs="Times New Roman"/>
          <w:color w:val="000000"/>
          <w:kern w:val="0"/>
          <w:sz w:val="21"/>
          <w:szCs w:val="21"/>
          <w:lang w:eastAsia="en-GB"/>
          <w14:ligatures w14:val="none"/>
        </w:rPr>
        <w:t> – Cumbernauld Theatre Trust urges audiences and stakeholders to stand with them as they explore ways to secure their future, including applying for short-term transition funding.</w:t>
      </w:r>
    </w:p>
    <w:p w14:paraId="188A04EA" w14:textId="487B73F3" w:rsidR="00B24898" w:rsidRPr="00AF37AC" w:rsidRDefault="006A65A9" w:rsidP="00AF37AC">
      <w:pPr>
        <w:jc w:val="center"/>
        <w:rPr>
          <w:rFonts w:ascii="Aptos" w:hAnsi="Aptos" w:cs="Arial"/>
          <w:b/>
          <w:bCs/>
          <w:sz w:val="21"/>
          <w:szCs w:val="21"/>
        </w:rPr>
      </w:pPr>
      <w:r>
        <w:rPr>
          <w:noProof/>
        </w:rPr>
        <w:drawing>
          <wp:inline distT="0" distB="0" distL="0" distR="0" wp14:anchorId="5A03057B" wp14:editId="15AA2F89">
            <wp:extent cx="5972147" cy="3024928"/>
            <wp:effectExtent l="0" t="0" r="0" b="0"/>
            <wp:docPr id="1329776588" name="Picture 1" descr="A person and person standing on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76588" name="Picture 1" descr="A person and person standing on a stage&#10;&#10;AI-generated content may be incorrect."/>
                    <pic:cNvPicPr/>
                  </pic:nvPicPr>
                  <pic:blipFill rotWithShape="1">
                    <a:blip r:embed="rId10" cstate="print">
                      <a:extLst>
                        <a:ext uri="{28A0092B-C50C-407E-A947-70E740481C1C}">
                          <a14:useLocalDpi xmlns:a14="http://schemas.microsoft.com/office/drawing/2010/main" val="0"/>
                        </a:ext>
                      </a:extLst>
                    </a:blip>
                    <a:srcRect l="788" t="20102" r="788" b="5028"/>
                    <a:stretch/>
                  </pic:blipFill>
                  <pic:spPr bwMode="auto">
                    <a:xfrm>
                      <a:off x="0" y="0"/>
                      <a:ext cx="5999588" cy="3038827"/>
                    </a:xfrm>
                    <a:prstGeom prst="rect">
                      <a:avLst/>
                    </a:prstGeom>
                    <a:ln>
                      <a:noFill/>
                    </a:ln>
                    <a:extLst>
                      <a:ext uri="{53640926-AAD7-44D8-BBD7-CCE9431645EC}">
                        <a14:shadowObscured xmlns:a14="http://schemas.microsoft.com/office/drawing/2010/main"/>
                      </a:ext>
                    </a:extLst>
                  </pic:spPr>
                </pic:pic>
              </a:graphicData>
            </a:graphic>
          </wp:inline>
        </w:drawing>
      </w:r>
    </w:p>
    <w:p w14:paraId="02191638" w14:textId="77777777" w:rsidR="006A65A9" w:rsidRPr="003B0484" w:rsidRDefault="006A65A9" w:rsidP="006A65A9">
      <w:pPr>
        <w:pStyle w:val="Caption"/>
        <w:spacing w:after="0"/>
        <w:jc w:val="center"/>
        <w:rPr>
          <w:rFonts w:ascii="Aptos" w:hAnsi="Aptos" w:cs="Arial"/>
          <w:sz w:val="21"/>
          <w:szCs w:val="21"/>
        </w:rPr>
      </w:pPr>
      <w:r>
        <w:rPr>
          <w:rFonts w:ascii="Aptos" w:hAnsi="Aptos" w:cs="Arial"/>
          <w:sz w:val="21"/>
          <w:szCs w:val="21"/>
        </w:rPr>
        <w:t xml:space="preserve">The Events by David Grieg © Cumbernauld Theatre, 2024. Photo by Mihaela </w:t>
      </w:r>
      <w:proofErr w:type="spellStart"/>
      <w:r>
        <w:rPr>
          <w:rFonts w:ascii="Aptos" w:hAnsi="Aptos" w:cs="Arial"/>
          <w:sz w:val="21"/>
          <w:szCs w:val="21"/>
        </w:rPr>
        <w:t>Bodlovic</w:t>
      </w:r>
      <w:proofErr w:type="spellEnd"/>
      <w:r>
        <w:rPr>
          <w:rFonts w:ascii="Aptos" w:hAnsi="Aptos" w:cs="Arial"/>
          <w:sz w:val="21"/>
          <w:szCs w:val="21"/>
        </w:rPr>
        <w:t>.</w:t>
      </w:r>
    </w:p>
    <w:p w14:paraId="183530AD" w14:textId="1B693066" w:rsidR="6C33AAA1" w:rsidRPr="003B0484" w:rsidRDefault="6C33AAA1" w:rsidP="6C33AAA1">
      <w:pPr>
        <w:rPr>
          <w:rFonts w:ascii="Aptos" w:hAnsi="Aptos"/>
        </w:rPr>
      </w:pPr>
    </w:p>
    <w:p w14:paraId="009E7F80" w14:textId="77519D9D" w:rsidR="00F340F6" w:rsidRDefault="00AF37AC" w:rsidP="00F340F6">
      <w:pPr>
        <w:tabs>
          <w:tab w:val="left" w:pos="5582"/>
        </w:tabs>
        <w:rPr>
          <w:rFonts w:ascii="Aptos" w:hAnsi="Aptos" w:cs="Arial"/>
          <w:sz w:val="21"/>
          <w:szCs w:val="21"/>
        </w:rPr>
      </w:pPr>
      <w:r w:rsidRPr="00AF37AC">
        <w:rPr>
          <w:rFonts w:ascii="Aptos" w:hAnsi="Aptos" w:cs="Arial"/>
          <w:sz w:val="21"/>
          <w:szCs w:val="21"/>
        </w:rPr>
        <w:t>Cumbernauld Theatre Trust is deeply disappointed to learn that our application to Creative Scotland’s Multi-Year Funding Programme has not been successful. This decision is devastating for our organisation, our staff, and the communities we serve, as it threatens our ability to continue delivering the rich artistic and cultural experiences that have made Cumbernauld Theatre a cornerstone of Scotland’s performing arts sector.</w:t>
      </w:r>
    </w:p>
    <w:p w14:paraId="7656C66C" w14:textId="63EF3017" w:rsidR="00AF37AC" w:rsidRDefault="00AF37AC" w:rsidP="00F340F6">
      <w:pPr>
        <w:tabs>
          <w:tab w:val="left" w:pos="5582"/>
        </w:tabs>
        <w:rPr>
          <w:rFonts w:ascii="Aptos" w:eastAsia="Aptos" w:hAnsi="Aptos" w:cs="Aptos"/>
          <w:sz w:val="21"/>
          <w:szCs w:val="21"/>
        </w:rPr>
      </w:pPr>
      <w:r>
        <w:rPr>
          <w:rFonts w:ascii="Aptos" w:hAnsi="Aptos"/>
          <w:color w:val="000000"/>
          <w:shd w:val="clear" w:color="auto" w:fill="FFFFFF"/>
        </w:rPr>
        <w:t>For over 50 years, Cumbernauld Theatre has been a home for</w:t>
      </w:r>
      <w:r>
        <w:rPr>
          <w:rStyle w:val="apple-converted-space"/>
          <w:rFonts w:ascii="Aptos" w:hAnsi="Aptos"/>
          <w:color w:val="000000"/>
          <w:shd w:val="clear" w:color="auto" w:fill="FFFFFF"/>
        </w:rPr>
        <w:t> </w:t>
      </w:r>
      <w:r>
        <w:rPr>
          <w:rFonts w:ascii="Aptos" w:hAnsi="Aptos"/>
          <w:b/>
          <w:bCs/>
          <w:color w:val="000000"/>
        </w:rPr>
        <w:t>original Scottish theatre-making, innovative live performance, and a thriving participatory arts programme</w:t>
      </w:r>
      <w:r>
        <w:rPr>
          <w:rFonts w:ascii="Aptos" w:hAnsi="Aptos"/>
          <w:color w:val="000000"/>
          <w:shd w:val="clear" w:color="auto" w:fill="FFFFFF"/>
        </w:rPr>
        <w:t>. Every year, we welcome over 40,000 audience members, artists, and participants into our venue, offering a</w:t>
      </w:r>
      <w:r>
        <w:rPr>
          <w:rStyle w:val="apple-converted-space"/>
          <w:rFonts w:ascii="Aptos" w:hAnsi="Aptos"/>
          <w:color w:val="000000"/>
          <w:shd w:val="clear" w:color="auto" w:fill="FFFFFF"/>
        </w:rPr>
        <w:t> </w:t>
      </w:r>
      <w:r>
        <w:rPr>
          <w:rFonts w:ascii="Aptos" w:hAnsi="Aptos"/>
          <w:b/>
          <w:bCs/>
          <w:color w:val="000000"/>
        </w:rPr>
        <w:t>diverse and inclusive artistic programme that inspires, challenges, and enriches lives</w:t>
      </w:r>
      <w:r>
        <w:rPr>
          <w:rFonts w:ascii="Aptos" w:hAnsi="Aptos"/>
          <w:color w:val="000000"/>
          <w:shd w:val="clear" w:color="auto" w:fill="FFFFFF"/>
        </w:rPr>
        <w:t>. This funding decision places all of this at risk.</w:t>
      </w:r>
    </w:p>
    <w:p w14:paraId="7186E03E" w14:textId="77777777" w:rsidR="00AF37AC" w:rsidRDefault="00AF37AC" w:rsidP="006A65A9">
      <w:pPr>
        <w:tabs>
          <w:tab w:val="left" w:pos="5582"/>
          <w:tab w:val="right" w:pos="9026"/>
        </w:tabs>
        <w:rPr>
          <w:rFonts w:ascii="Aptos" w:eastAsia="Aptos" w:hAnsi="Aptos" w:cs="Aptos"/>
          <w:i/>
          <w:iCs/>
          <w:sz w:val="21"/>
          <w:szCs w:val="21"/>
        </w:rPr>
      </w:pPr>
      <w:r>
        <w:rPr>
          <w:rFonts w:ascii="Aptos" w:eastAsia="Aptos" w:hAnsi="Aptos" w:cs="Aptos"/>
          <w:sz w:val="21"/>
          <w:szCs w:val="21"/>
        </w:rPr>
        <w:t>Chief Executive</w:t>
      </w:r>
      <w:r w:rsidR="17B66B39" w:rsidRPr="003B0484">
        <w:rPr>
          <w:rFonts w:ascii="Aptos" w:eastAsia="Aptos" w:hAnsi="Aptos" w:cs="Aptos"/>
          <w:sz w:val="21"/>
          <w:szCs w:val="21"/>
        </w:rPr>
        <w:t xml:space="preserve"> </w:t>
      </w:r>
      <w:r w:rsidR="003B0484" w:rsidRPr="003B0484">
        <w:rPr>
          <w:rFonts w:ascii="Aptos" w:eastAsia="Aptos" w:hAnsi="Aptos" w:cs="Aptos"/>
          <w:b/>
          <w:bCs/>
          <w:sz w:val="21"/>
          <w:szCs w:val="21"/>
        </w:rPr>
        <w:t>Sarah Price</w:t>
      </w:r>
      <w:r w:rsidR="17B66B39" w:rsidRPr="003B0484">
        <w:rPr>
          <w:rFonts w:ascii="Aptos" w:eastAsia="Aptos" w:hAnsi="Aptos" w:cs="Aptos"/>
          <w:sz w:val="21"/>
          <w:szCs w:val="21"/>
        </w:rPr>
        <w:t xml:space="preserve"> said: </w:t>
      </w:r>
      <w:r>
        <w:rPr>
          <w:rFonts w:ascii="Aptos" w:eastAsia="Aptos" w:hAnsi="Aptos" w:cs="Aptos"/>
          <w:sz w:val="21"/>
          <w:szCs w:val="21"/>
        </w:rPr>
        <w:t>‘</w:t>
      </w:r>
      <w:r w:rsidRPr="00AF37AC">
        <w:rPr>
          <w:rFonts w:ascii="Aptos" w:eastAsia="Aptos" w:hAnsi="Aptos" w:cs="Aptos"/>
          <w:i/>
          <w:iCs/>
          <w:sz w:val="21"/>
          <w:szCs w:val="21"/>
        </w:rPr>
        <w:t xml:space="preserve">We are heartbroken by this decision. Cumbernauld Theatre is a vital part of Scotland’s cultural landscape, dedicated to telling important Scottish stories, supporting </w:t>
      </w:r>
      <w:r w:rsidRPr="00AF37AC">
        <w:rPr>
          <w:rFonts w:ascii="Aptos" w:eastAsia="Aptos" w:hAnsi="Aptos" w:cs="Aptos"/>
          <w:i/>
          <w:iCs/>
          <w:sz w:val="21"/>
          <w:szCs w:val="21"/>
        </w:rPr>
        <w:lastRenderedPageBreak/>
        <w:t>artists, and making the arts accessible to all. We know the value of what we do – the joy it brings, the opportunities it creates, and the impact it has on our community. While this decision is devastating, we remain committed to exploring every possible avenue to secure the future of our theatre.</w:t>
      </w:r>
      <w:r>
        <w:rPr>
          <w:rFonts w:ascii="Aptos" w:eastAsia="Aptos" w:hAnsi="Aptos" w:cs="Aptos"/>
          <w:i/>
          <w:iCs/>
          <w:sz w:val="21"/>
          <w:szCs w:val="21"/>
        </w:rPr>
        <w:t>’</w:t>
      </w:r>
    </w:p>
    <w:p w14:paraId="7C3D96ED" w14:textId="77777777" w:rsidR="00AF37AC" w:rsidRPr="00AF37AC" w:rsidRDefault="00AF37AC" w:rsidP="00AF37AC">
      <w:pPr>
        <w:spacing w:after="0" w:line="240" w:lineRule="auto"/>
        <w:rPr>
          <w:rFonts w:ascii="Aptos" w:eastAsia="Times New Roman" w:hAnsi="Aptos" w:cs="Times New Roman"/>
          <w:color w:val="000000"/>
          <w:kern w:val="0"/>
          <w:lang w:eastAsia="en-GB"/>
          <w14:ligatures w14:val="none"/>
        </w:rPr>
      </w:pPr>
      <w:r w:rsidRPr="00AF37AC">
        <w:rPr>
          <w:rFonts w:ascii="Aptos" w:eastAsia="Times New Roman" w:hAnsi="Aptos" w:cs="Times New Roman"/>
          <w:b/>
          <w:bCs/>
          <w:color w:val="000000"/>
          <w:kern w:val="0"/>
          <w:lang w:eastAsia="en-GB"/>
          <w14:ligatures w14:val="none"/>
        </w:rPr>
        <w:t>What This Means for Cumbernauld Theatre</w:t>
      </w:r>
    </w:p>
    <w:p w14:paraId="1B246FD9" w14:textId="714496CD" w:rsidR="00AF37AC" w:rsidRPr="00AF37AC" w:rsidRDefault="00AF37AC" w:rsidP="00AF37AC">
      <w:pPr>
        <w:spacing w:after="0" w:line="240" w:lineRule="auto"/>
        <w:rPr>
          <w:rFonts w:ascii="Aptos" w:eastAsia="Times New Roman" w:hAnsi="Aptos" w:cs="Times New Roman"/>
          <w:color w:val="000000"/>
          <w:kern w:val="0"/>
          <w:lang w:eastAsia="en-GB"/>
          <w14:ligatures w14:val="none"/>
        </w:rPr>
      </w:pPr>
      <w:r w:rsidRPr="00AF37AC">
        <w:rPr>
          <w:rFonts w:ascii="Aptos" w:eastAsia="Times New Roman" w:hAnsi="Aptos" w:cs="Times New Roman"/>
          <w:color w:val="000000"/>
          <w:kern w:val="0"/>
          <w:lang w:eastAsia="en-GB"/>
          <w14:ligatures w14:val="none"/>
        </w:rPr>
        <w:t>This funding was essential to ensuring that Cumbernauld Theatre could continue to produce and present theatre at the scale and ambition we had planned. While we will apply for the </w:t>
      </w:r>
      <w:r w:rsidRPr="00AF37AC">
        <w:rPr>
          <w:rFonts w:ascii="Aptos" w:eastAsia="Times New Roman" w:hAnsi="Aptos" w:cs="Times New Roman"/>
          <w:b/>
          <w:bCs/>
          <w:color w:val="000000"/>
          <w:kern w:val="0"/>
          <w:lang w:eastAsia="en-GB"/>
          <w14:ligatures w14:val="none"/>
        </w:rPr>
        <w:t>Transition Fund</w:t>
      </w:r>
      <w:r w:rsidRPr="00AF37AC">
        <w:rPr>
          <w:rFonts w:ascii="Aptos" w:eastAsia="Times New Roman" w:hAnsi="Aptos" w:cs="Times New Roman"/>
          <w:color w:val="000000"/>
          <w:kern w:val="0"/>
          <w:lang w:eastAsia="en-GB"/>
          <w14:ligatures w14:val="none"/>
        </w:rPr>
        <w:t> offered by Creative Scotland, this is </w:t>
      </w:r>
      <w:r w:rsidRPr="00AF37AC">
        <w:rPr>
          <w:rFonts w:ascii="Aptos" w:eastAsia="Times New Roman" w:hAnsi="Aptos" w:cs="Times New Roman"/>
          <w:b/>
          <w:bCs/>
          <w:color w:val="000000"/>
          <w:kern w:val="0"/>
          <w:lang w:eastAsia="en-GB"/>
          <w14:ligatures w14:val="none"/>
        </w:rPr>
        <w:t>short-term support and does not replace the long-term stability that multi-year funding would have provided</w:t>
      </w:r>
      <w:r w:rsidRPr="00AF37AC">
        <w:rPr>
          <w:rFonts w:ascii="Aptos" w:eastAsia="Times New Roman" w:hAnsi="Aptos" w:cs="Times New Roman"/>
          <w:color w:val="000000"/>
          <w:kern w:val="0"/>
          <w:lang w:eastAsia="en-GB"/>
          <w14:ligatures w14:val="none"/>
        </w:rPr>
        <w:t>.</w:t>
      </w:r>
      <w:r>
        <w:rPr>
          <w:rFonts w:ascii="Aptos" w:eastAsia="Times New Roman" w:hAnsi="Aptos" w:cs="Times New Roman"/>
          <w:color w:val="000000"/>
          <w:kern w:val="0"/>
          <w:lang w:eastAsia="en-GB"/>
          <w14:ligatures w14:val="none"/>
        </w:rPr>
        <w:t xml:space="preserve"> </w:t>
      </w:r>
      <w:r w:rsidRPr="00AF37AC">
        <w:rPr>
          <w:rFonts w:ascii="Aptos" w:eastAsia="Times New Roman" w:hAnsi="Aptos" w:cs="Times New Roman"/>
          <w:color w:val="000000"/>
          <w:kern w:val="0"/>
          <w:lang w:eastAsia="en-GB"/>
          <w14:ligatures w14:val="none"/>
        </w:rPr>
        <w:t xml:space="preserve">Over the coming weeks, we will be reviewing our </w:t>
      </w:r>
      <w:proofErr w:type="gramStart"/>
      <w:r w:rsidRPr="00AF37AC">
        <w:rPr>
          <w:rFonts w:ascii="Aptos" w:eastAsia="Times New Roman" w:hAnsi="Aptos" w:cs="Times New Roman"/>
          <w:color w:val="000000"/>
          <w:kern w:val="0"/>
          <w:lang w:eastAsia="en-GB"/>
          <w14:ligatures w14:val="none"/>
        </w:rPr>
        <w:t>future plans</w:t>
      </w:r>
      <w:proofErr w:type="gramEnd"/>
      <w:r w:rsidRPr="00AF37AC">
        <w:rPr>
          <w:rFonts w:ascii="Aptos" w:eastAsia="Times New Roman" w:hAnsi="Aptos" w:cs="Times New Roman"/>
          <w:color w:val="000000"/>
          <w:kern w:val="0"/>
          <w:lang w:eastAsia="en-GB"/>
          <w14:ligatures w14:val="none"/>
        </w:rPr>
        <w:t xml:space="preserve"> and considering how we move forward in the wake of this decision. We will also be working closely with </w:t>
      </w:r>
      <w:r w:rsidRPr="00AF37AC">
        <w:rPr>
          <w:rFonts w:ascii="Aptos" w:eastAsia="Times New Roman" w:hAnsi="Aptos" w:cs="Times New Roman"/>
          <w:b/>
          <w:bCs/>
          <w:color w:val="000000"/>
          <w:kern w:val="0"/>
          <w:lang w:eastAsia="en-GB"/>
          <w14:ligatures w14:val="none"/>
        </w:rPr>
        <w:t>our partners, funders, and supporters</w:t>
      </w:r>
      <w:r w:rsidRPr="00AF37AC">
        <w:rPr>
          <w:rFonts w:ascii="Aptos" w:eastAsia="Times New Roman" w:hAnsi="Aptos" w:cs="Times New Roman"/>
          <w:color w:val="000000"/>
          <w:kern w:val="0"/>
          <w:lang w:eastAsia="en-GB"/>
          <w14:ligatures w14:val="none"/>
        </w:rPr>
        <w:t> to identify new ways to sustain our artistic and community programmes.</w:t>
      </w:r>
    </w:p>
    <w:p w14:paraId="5FE38649" w14:textId="77777777" w:rsidR="00AF37AC" w:rsidRPr="00AF37AC" w:rsidRDefault="00AF37AC" w:rsidP="00AF37AC">
      <w:pPr>
        <w:spacing w:after="0" w:line="240" w:lineRule="auto"/>
        <w:rPr>
          <w:rFonts w:ascii="Aptos" w:eastAsia="Times New Roman" w:hAnsi="Aptos" w:cs="Times New Roman"/>
          <w:color w:val="000000"/>
          <w:kern w:val="0"/>
          <w:lang w:eastAsia="en-GB"/>
          <w14:ligatures w14:val="none"/>
        </w:rPr>
      </w:pPr>
      <w:r w:rsidRPr="00AF37AC">
        <w:rPr>
          <w:rFonts w:ascii="Aptos" w:eastAsia="Times New Roman" w:hAnsi="Aptos" w:cs="Times New Roman"/>
          <w:b/>
          <w:bCs/>
          <w:color w:val="000000"/>
          <w:kern w:val="0"/>
          <w:lang w:eastAsia="en-GB"/>
          <w14:ligatures w14:val="none"/>
        </w:rPr>
        <w:t> </w:t>
      </w:r>
    </w:p>
    <w:p w14:paraId="36A39009" w14:textId="77777777" w:rsidR="00AF37AC" w:rsidRPr="00AF37AC" w:rsidRDefault="00AF37AC" w:rsidP="00AF37AC">
      <w:pPr>
        <w:spacing w:after="0" w:line="240" w:lineRule="auto"/>
        <w:rPr>
          <w:rFonts w:ascii="Aptos" w:eastAsia="Times New Roman" w:hAnsi="Aptos" w:cs="Times New Roman"/>
          <w:color w:val="000000"/>
          <w:kern w:val="0"/>
          <w:lang w:eastAsia="en-GB"/>
          <w14:ligatures w14:val="none"/>
        </w:rPr>
      </w:pPr>
      <w:r w:rsidRPr="00AF37AC">
        <w:rPr>
          <w:rFonts w:ascii="Aptos" w:eastAsia="Times New Roman" w:hAnsi="Aptos" w:cs="Times New Roman"/>
          <w:b/>
          <w:bCs/>
          <w:color w:val="000000"/>
          <w:kern w:val="0"/>
          <w:lang w:eastAsia="en-GB"/>
          <w14:ligatures w14:val="none"/>
        </w:rPr>
        <w:t>A Call to Action for Our Audiences and Supporters</w:t>
      </w:r>
    </w:p>
    <w:p w14:paraId="64ACE2DE" w14:textId="77777777" w:rsidR="00AF37AC" w:rsidRDefault="00AF37AC" w:rsidP="00AF37AC">
      <w:pPr>
        <w:spacing w:after="0" w:line="240" w:lineRule="auto"/>
        <w:rPr>
          <w:rFonts w:ascii="Aptos" w:eastAsia="Times New Roman" w:hAnsi="Aptos" w:cs="Times New Roman"/>
          <w:color w:val="000000"/>
          <w:kern w:val="0"/>
          <w:lang w:eastAsia="en-GB"/>
          <w14:ligatures w14:val="none"/>
        </w:rPr>
      </w:pPr>
      <w:r w:rsidRPr="00AF37AC">
        <w:rPr>
          <w:rFonts w:ascii="Aptos" w:eastAsia="Times New Roman" w:hAnsi="Aptos" w:cs="Times New Roman"/>
          <w:color w:val="000000"/>
          <w:kern w:val="0"/>
          <w:lang w:eastAsia="en-GB"/>
          <w14:ligatures w14:val="none"/>
        </w:rPr>
        <w:t>At this critical time, we need our community more than ever. Cumbernauld Theatre has always been more than just a venue – it is </w:t>
      </w:r>
      <w:r w:rsidRPr="00AF37AC">
        <w:rPr>
          <w:rFonts w:ascii="Aptos" w:eastAsia="Times New Roman" w:hAnsi="Aptos" w:cs="Times New Roman"/>
          <w:b/>
          <w:bCs/>
          <w:color w:val="000000"/>
          <w:kern w:val="0"/>
          <w:lang w:eastAsia="en-GB"/>
          <w14:ligatures w14:val="none"/>
        </w:rPr>
        <w:t>a space where people come together, where creativity flourishes, and where stories are shared</w:t>
      </w:r>
      <w:r w:rsidRPr="00AF37AC">
        <w:rPr>
          <w:rFonts w:ascii="Aptos" w:eastAsia="Times New Roman" w:hAnsi="Aptos" w:cs="Times New Roman"/>
          <w:color w:val="000000"/>
          <w:kern w:val="0"/>
          <w:lang w:eastAsia="en-GB"/>
          <w14:ligatures w14:val="none"/>
        </w:rPr>
        <w:t>. We will be </w:t>
      </w:r>
      <w:r w:rsidRPr="00AF37AC">
        <w:rPr>
          <w:rFonts w:ascii="Aptos" w:eastAsia="Times New Roman" w:hAnsi="Aptos" w:cs="Times New Roman"/>
          <w:b/>
          <w:bCs/>
          <w:color w:val="000000"/>
          <w:kern w:val="0"/>
          <w:lang w:eastAsia="en-GB"/>
          <w14:ligatures w14:val="none"/>
        </w:rPr>
        <w:t>calling on our audiences, supporters, and stakeholders to stand with us as we fight for the future of our theatre</w:t>
      </w:r>
      <w:r w:rsidRPr="00AF37AC">
        <w:rPr>
          <w:rFonts w:ascii="Aptos" w:eastAsia="Times New Roman" w:hAnsi="Aptos" w:cs="Times New Roman"/>
          <w:color w:val="000000"/>
          <w:kern w:val="0"/>
          <w:lang w:eastAsia="en-GB"/>
          <w14:ligatures w14:val="none"/>
        </w:rPr>
        <w:t>.</w:t>
      </w:r>
    </w:p>
    <w:p w14:paraId="256F4596" w14:textId="77777777" w:rsidR="00AF37AC" w:rsidRDefault="00AF37AC" w:rsidP="00AF37AC">
      <w:pPr>
        <w:spacing w:after="0" w:line="240" w:lineRule="auto"/>
        <w:rPr>
          <w:rFonts w:ascii="Aptos" w:eastAsia="Times New Roman" w:hAnsi="Aptos" w:cs="Times New Roman"/>
          <w:color w:val="000000"/>
          <w:kern w:val="0"/>
          <w:lang w:eastAsia="en-GB"/>
          <w14:ligatures w14:val="none"/>
        </w:rPr>
      </w:pPr>
    </w:p>
    <w:p w14:paraId="518AD3B1" w14:textId="77777777" w:rsidR="00AF37AC" w:rsidRDefault="00AF37AC" w:rsidP="00AF37AC">
      <w:pPr>
        <w:spacing w:after="0" w:line="240" w:lineRule="auto"/>
        <w:rPr>
          <w:rFonts w:ascii="Aptos" w:eastAsia="Times New Roman" w:hAnsi="Aptos" w:cs="Times New Roman"/>
          <w:color w:val="000000"/>
          <w:kern w:val="0"/>
          <w:lang w:eastAsia="en-GB"/>
          <w14:ligatures w14:val="none"/>
        </w:rPr>
      </w:pPr>
      <w:r w:rsidRPr="00AF37AC">
        <w:rPr>
          <w:rFonts w:ascii="Aptos" w:eastAsia="Times New Roman" w:hAnsi="Aptos" w:cs="Times New Roman"/>
          <w:color w:val="000000"/>
          <w:kern w:val="0"/>
          <w:lang w:eastAsia="en-GB"/>
          <w14:ligatures w14:val="none"/>
        </w:rPr>
        <w:t>We are grateful for the unwavering support of the artists, audiences, participants, and partners who believe in the power of theatre to transform lives. We urge those who care about the future of cultural life in Scotland to continue to advocate for the arts, ensuring that communities like ours do not lose the vital creative spaces they rely on.</w:t>
      </w:r>
    </w:p>
    <w:p w14:paraId="424137EC" w14:textId="77777777" w:rsidR="00AF37AC" w:rsidRDefault="00AF37AC" w:rsidP="00AF37AC">
      <w:pPr>
        <w:spacing w:after="0" w:line="240" w:lineRule="auto"/>
        <w:rPr>
          <w:rFonts w:ascii="Aptos" w:eastAsia="Times New Roman" w:hAnsi="Aptos" w:cs="Times New Roman"/>
          <w:color w:val="000000"/>
          <w:kern w:val="0"/>
          <w:lang w:eastAsia="en-GB"/>
          <w14:ligatures w14:val="none"/>
        </w:rPr>
      </w:pPr>
    </w:p>
    <w:p w14:paraId="2ADA85AC" w14:textId="55E80CD5" w:rsidR="003B0484" w:rsidRPr="00AF37AC" w:rsidRDefault="00AF37AC" w:rsidP="00AF37AC">
      <w:pPr>
        <w:spacing w:after="0" w:line="240" w:lineRule="auto"/>
        <w:rPr>
          <w:rFonts w:ascii="Aptos" w:eastAsia="Times New Roman" w:hAnsi="Aptos" w:cs="Times New Roman"/>
          <w:color w:val="000000"/>
          <w:kern w:val="0"/>
          <w:lang w:eastAsia="en-GB"/>
          <w14:ligatures w14:val="none"/>
        </w:rPr>
      </w:pPr>
      <w:r w:rsidRPr="00AF37AC">
        <w:rPr>
          <w:rFonts w:ascii="Aptos" w:eastAsia="Times New Roman" w:hAnsi="Aptos" w:cs="Times New Roman"/>
          <w:color w:val="000000"/>
          <w:kern w:val="0"/>
          <w:lang w:eastAsia="en-GB"/>
          <w14:ligatures w14:val="none"/>
        </w:rPr>
        <w:t>We will provide further updates as we navigate this challenging period. In the meantime, we </w:t>
      </w:r>
      <w:r w:rsidRPr="00AF37AC">
        <w:rPr>
          <w:rFonts w:ascii="Aptos" w:eastAsia="Times New Roman" w:hAnsi="Aptos" w:cs="Times New Roman"/>
          <w:b/>
          <w:bCs/>
          <w:color w:val="000000"/>
          <w:kern w:val="0"/>
          <w:lang w:eastAsia="en-GB"/>
          <w14:ligatures w14:val="none"/>
        </w:rPr>
        <w:t>encourage our audiences to continue attending performances, engaging with our work, and championing the role of theatre in Scotland’s cultural life</w:t>
      </w:r>
      <w:r w:rsidRPr="00AF37AC">
        <w:rPr>
          <w:rFonts w:ascii="Aptos" w:eastAsia="Times New Roman" w:hAnsi="Aptos" w:cs="Times New Roman"/>
          <w:color w:val="000000"/>
          <w:kern w:val="0"/>
          <w:lang w:eastAsia="en-GB"/>
          <w14:ligatures w14:val="none"/>
        </w:rPr>
        <w:t>.</w:t>
      </w:r>
      <w:r w:rsidR="00F340F6">
        <w:rPr>
          <w:rFonts w:ascii="Aptos" w:eastAsia="Aptos" w:hAnsi="Aptos" w:cs="Aptos"/>
          <w:i/>
          <w:iCs/>
          <w:sz w:val="21"/>
          <w:szCs w:val="21"/>
        </w:rPr>
        <w:tab/>
      </w:r>
      <w:r w:rsidR="006A65A9">
        <w:rPr>
          <w:rFonts w:ascii="Aptos" w:eastAsia="Aptos" w:hAnsi="Aptos" w:cs="Aptos"/>
          <w:i/>
          <w:iCs/>
          <w:sz w:val="21"/>
          <w:szCs w:val="21"/>
        </w:rPr>
        <w:tab/>
      </w:r>
    </w:p>
    <w:p w14:paraId="1552C247" w14:textId="77777777" w:rsidR="00F340F6" w:rsidRPr="003B0484" w:rsidRDefault="00F340F6" w:rsidP="00B24898">
      <w:pPr>
        <w:pStyle w:val="NormalWeb"/>
        <w:rPr>
          <w:rFonts w:ascii="Aptos" w:hAnsi="Aptos" w:cs="Arial"/>
          <w:b/>
          <w:bCs/>
          <w:sz w:val="21"/>
          <w:szCs w:val="21"/>
        </w:rPr>
      </w:pPr>
    </w:p>
    <w:p w14:paraId="4361DD54" w14:textId="5A55DBB5" w:rsidR="00B24898" w:rsidRPr="003B0484" w:rsidRDefault="00B24898" w:rsidP="00B24898">
      <w:pPr>
        <w:pStyle w:val="NormalWeb"/>
        <w:rPr>
          <w:rFonts w:ascii="Aptos" w:eastAsia="Georgia" w:hAnsi="Aptos" w:cs="Arial"/>
          <w:b/>
          <w:bCs/>
          <w:sz w:val="21"/>
          <w:szCs w:val="21"/>
        </w:rPr>
      </w:pPr>
      <w:r w:rsidRPr="003B0484">
        <w:rPr>
          <w:rFonts w:ascii="Aptos" w:hAnsi="Aptos" w:cs="Arial"/>
          <w:b/>
          <w:bCs/>
          <w:sz w:val="21"/>
          <w:szCs w:val="21"/>
        </w:rPr>
        <w:t>ENDS/</w:t>
      </w:r>
    </w:p>
    <w:p w14:paraId="1C74B90F" w14:textId="77777777" w:rsidR="00B24898" w:rsidRPr="003B0484" w:rsidRDefault="00B24898" w:rsidP="00B24898">
      <w:pPr>
        <w:rPr>
          <w:rFonts w:ascii="Aptos" w:eastAsia="Times New Roman" w:hAnsi="Aptos" w:cs="Arial"/>
          <w:sz w:val="21"/>
          <w:szCs w:val="21"/>
        </w:rPr>
      </w:pPr>
    </w:p>
    <w:p w14:paraId="112BD08B" w14:textId="6A55F13E" w:rsidR="00B24898" w:rsidRPr="003B0484" w:rsidRDefault="00B24898" w:rsidP="00B24898">
      <w:pPr>
        <w:rPr>
          <w:rFonts w:ascii="Aptos" w:eastAsia="Times New Roman" w:hAnsi="Aptos" w:cs="Arial"/>
          <w:sz w:val="21"/>
          <w:szCs w:val="21"/>
        </w:rPr>
      </w:pPr>
      <w:r w:rsidRPr="003B0484">
        <w:rPr>
          <w:rFonts w:ascii="Aptos" w:eastAsia="Times New Roman" w:hAnsi="Aptos" w:cs="Arial"/>
          <w:sz w:val="21"/>
          <w:szCs w:val="21"/>
        </w:rPr>
        <w:t>-----------</w:t>
      </w:r>
    </w:p>
    <w:p w14:paraId="67A145E0" w14:textId="3AD0A526" w:rsidR="00A352E0" w:rsidRPr="003B0484" w:rsidRDefault="003B0484" w:rsidP="00A352E0">
      <w:pPr>
        <w:rPr>
          <w:rFonts w:ascii="Aptos" w:eastAsia="Times New Roman" w:hAnsi="Aptos" w:cs="Arial"/>
          <w:b/>
          <w:bCs/>
          <w:sz w:val="21"/>
          <w:szCs w:val="21"/>
        </w:rPr>
      </w:pPr>
      <w:r w:rsidRPr="003B0484">
        <w:rPr>
          <w:rFonts w:ascii="Aptos" w:eastAsia="Times New Roman" w:hAnsi="Aptos" w:cs="Arial"/>
          <w:b/>
          <w:bCs/>
          <w:sz w:val="21"/>
          <w:szCs w:val="21"/>
        </w:rPr>
        <w:t>A selection of press images</w:t>
      </w:r>
      <w:r w:rsidR="00A352E0" w:rsidRPr="003B0484">
        <w:rPr>
          <w:rFonts w:ascii="Aptos" w:eastAsia="Times New Roman" w:hAnsi="Aptos" w:cs="Arial"/>
          <w:b/>
          <w:bCs/>
          <w:sz w:val="21"/>
          <w:szCs w:val="21"/>
        </w:rPr>
        <w:t xml:space="preserve"> can be found</w:t>
      </w:r>
      <w:r w:rsidR="622C35AB" w:rsidRPr="003B0484">
        <w:rPr>
          <w:rFonts w:ascii="Aptos" w:eastAsia="Times New Roman" w:hAnsi="Aptos" w:cs="Arial"/>
          <w:b/>
          <w:bCs/>
          <w:sz w:val="21"/>
          <w:szCs w:val="21"/>
        </w:rPr>
        <w:t xml:space="preserve"> </w:t>
      </w:r>
      <w:hyperlink r:id="rId11">
        <w:r w:rsidR="622C35AB" w:rsidRPr="003B0484">
          <w:rPr>
            <w:rStyle w:val="Hyperlink"/>
            <w:rFonts w:ascii="Aptos" w:eastAsia="Times New Roman" w:hAnsi="Aptos" w:cs="Arial"/>
            <w:b/>
            <w:bCs/>
            <w:sz w:val="21"/>
            <w:szCs w:val="21"/>
          </w:rPr>
          <w:t>here</w:t>
        </w:r>
      </w:hyperlink>
      <w:r w:rsidR="622C35AB" w:rsidRPr="003B0484">
        <w:rPr>
          <w:rFonts w:ascii="Aptos" w:eastAsia="Times New Roman" w:hAnsi="Aptos" w:cs="Arial"/>
          <w:b/>
          <w:bCs/>
          <w:sz w:val="21"/>
          <w:szCs w:val="21"/>
        </w:rPr>
        <w:t>.</w:t>
      </w:r>
    </w:p>
    <w:p w14:paraId="58EC0E15" w14:textId="3A36E94F" w:rsidR="00B24898" w:rsidRPr="003B0484" w:rsidRDefault="00B24898" w:rsidP="00B24898">
      <w:pPr>
        <w:pBdr>
          <w:bottom w:val="single" w:sz="6" w:space="15" w:color="F0F2EB"/>
        </w:pBdr>
        <w:shd w:val="clear" w:color="auto" w:fill="FFFFFF"/>
        <w:spacing w:line="360" w:lineRule="auto"/>
        <w:rPr>
          <w:rFonts w:ascii="Aptos" w:hAnsi="Aptos" w:cs="Arial"/>
          <w:b/>
          <w:bCs/>
          <w:color w:val="000000" w:themeColor="text1"/>
          <w:sz w:val="21"/>
          <w:szCs w:val="21"/>
        </w:rPr>
      </w:pPr>
      <w:r w:rsidRPr="003B0484">
        <w:rPr>
          <w:rFonts w:ascii="Aptos" w:hAnsi="Aptos" w:cs="Arial"/>
          <w:b/>
          <w:bCs/>
          <w:color w:val="000000" w:themeColor="text1"/>
          <w:sz w:val="21"/>
          <w:szCs w:val="21"/>
        </w:rPr>
        <w:t xml:space="preserve">For more information, contact: </w:t>
      </w:r>
    </w:p>
    <w:p w14:paraId="2979ACCE" w14:textId="5A7E349B" w:rsidR="00A32058" w:rsidRPr="003B0484" w:rsidRDefault="00B24898" w:rsidP="043BFD12">
      <w:pPr>
        <w:pBdr>
          <w:bottom w:val="single" w:sz="6" w:space="15" w:color="F0F2EB"/>
        </w:pBdr>
        <w:shd w:val="clear" w:color="auto" w:fill="FFFFFF" w:themeFill="background1"/>
        <w:spacing w:line="360" w:lineRule="auto"/>
        <w:rPr>
          <w:rFonts w:ascii="Aptos" w:hAnsi="Aptos" w:cs="Arial"/>
          <w:b/>
          <w:bCs/>
          <w:color w:val="000000" w:themeColor="text1"/>
          <w:sz w:val="21"/>
          <w:szCs w:val="21"/>
        </w:rPr>
      </w:pPr>
      <w:r w:rsidRPr="003B0484">
        <w:rPr>
          <w:rFonts w:ascii="Aptos" w:eastAsia="Tahoma" w:hAnsi="Aptos" w:cs="Arial"/>
          <w:b/>
          <w:bCs/>
          <w:sz w:val="21"/>
          <w:szCs w:val="21"/>
        </w:rPr>
        <w:t xml:space="preserve">Rachel Murphy, </w:t>
      </w:r>
      <w:r w:rsidR="4F74682C" w:rsidRPr="003B0484">
        <w:rPr>
          <w:rFonts w:ascii="Aptos" w:eastAsia="Tahoma" w:hAnsi="Aptos" w:cs="Arial"/>
          <w:b/>
          <w:bCs/>
          <w:sz w:val="21"/>
          <w:szCs w:val="21"/>
        </w:rPr>
        <w:t>Marketing</w:t>
      </w:r>
      <w:r w:rsidRPr="003B0484">
        <w:rPr>
          <w:rFonts w:ascii="Aptos" w:eastAsia="Tahoma" w:hAnsi="Aptos" w:cs="Arial"/>
          <w:b/>
          <w:bCs/>
          <w:sz w:val="21"/>
          <w:szCs w:val="21"/>
        </w:rPr>
        <w:t xml:space="preserve"> &amp; </w:t>
      </w:r>
      <w:r w:rsidR="00A32058" w:rsidRPr="003B0484">
        <w:rPr>
          <w:rFonts w:ascii="Aptos" w:eastAsia="Tahoma" w:hAnsi="Aptos" w:cs="Arial"/>
          <w:b/>
          <w:bCs/>
          <w:sz w:val="21"/>
          <w:szCs w:val="21"/>
        </w:rPr>
        <w:t>Communication</w:t>
      </w:r>
      <w:r w:rsidR="0647655F" w:rsidRPr="003B0484">
        <w:rPr>
          <w:rFonts w:ascii="Aptos" w:eastAsia="Tahoma" w:hAnsi="Aptos" w:cs="Arial"/>
          <w:b/>
          <w:bCs/>
          <w:sz w:val="21"/>
          <w:szCs w:val="21"/>
        </w:rPr>
        <w:t>s</w:t>
      </w:r>
      <w:r w:rsidRPr="003B0484">
        <w:rPr>
          <w:rFonts w:ascii="Aptos" w:eastAsia="Tahoma" w:hAnsi="Aptos" w:cs="Arial"/>
          <w:b/>
          <w:bCs/>
          <w:sz w:val="21"/>
          <w:szCs w:val="21"/>
        </w:rPr>
        <w:t xml:space="preserve"> Manager, </w:t>
      </w:r>
      <w:r w:rsidR="00E4212C" w:rsidRPr="003B0484">
        <w:rPr>
          <w:rFonts w:ascii="Aptos" w:eastAsia="Tahoma" w:hAnsi="Aptos" w:cs="Arial"/>
          <w:b/>
          <w:bCs/>
          <w:sz w:val="21"/>
          <w:szCs w:val="21"/>
        </w:rPr>
        <w:t>Cumbernauld Theatre</w:t>
      </w:r>
      <w:r w:rsidRPr="003B0484">
        <w:rPr>
          <w:rFonts w:ascii="Aptos" w:eastAsia="Tahoma" w:hAnsi="Aptos" w:cs="Arial"/>
          <w:b/>
          <w:bCs/>
          <w:sz w:val="21"/>
          <w:szCs w:val="21"/>
        </w:rPr>
        <w:t>:</w:t>
      </w:r>
      <w:r w:rsidRPr="003B0484">
        <w:rPr>
          <w:rFonts w:ascii="Aptos" w:hAnsi="Aptos" w:cs="Arial"/>
          <w:b/>
          <w:bCs/>
          <w:color w:val="000000" w:themeColor="text1"/>
          <w:sz w:val="21"/>
          <w:szCs w:val="21"/>
        </w:rPr>
        <w:t xml:space="preserve"> </w:t>
      </w:r>
    </w:p>
    <w:p w14:paraId="585E9ACF" w14:textId="41E45534" w:rsidR="00B24898" w:rsidRPr="003B0484" w:rsidRDefault="00A32058" w:rsidP="00B24898">
      <w:pPr>
        <w:pBdr>
          <w:bottom w:val="single" w:sz="6" w:space="15" w:color="F0F2EB"/>
        </w:pBdr>
        <w:shd w:val="clear" w:color="auto" w:fill="FFFFFF"/>
        <w:spacing w:line="360" w:lineRule="auto"/>
        <w:rPr>
          <w:rFonts w:ascii="Aptos" w:hAnsi="Aptos" w:cs="Arial"/>
          <w:color w:val="000000" w:themeColor="text1"/>
          <w:sz w:val="21"/>
          <w:szCs w:val="21"/>
        </w:rPr>
      </w:pPr>
      <w:hyperlink r:id="rId12">
        <w:r w:rsidRPr="003B0484">
          <w:rPr>
            <w:rStyle w:val="Hyperlink"/>
            <w:rFonts w:ascii="Aptos" w:hAnsi="Aptos" w:cs="Arial"/>
            <w:sz w:val="21"/>
            <w:szCs w:val="21"/>
          </w:rPr>
          <w:t>rmurphy@cumbernauldtheatre.co.uk</w:t>
        </w:r>
      </w:hyperlink>
      <w:r w:rsidRPr="003B0484">
        <w:rPr>
          <w:rFonts w:ascii="Aptos" w:hAnsi="Aptos" w:cs="Arial"/>
          <w:color w:val="000000" w:themeColor="text1"/>
          <w:sz w:val="21"/>
          <w:szCs w:val="21"/>
        </w:rPr>
        <w:t xml:space="preserve"> / </w:t>
      </w:r>
      <w:r w:rsidR="00B24898" w:rsidRPr="003B0484">
        <w:rPr>
          <w:rFonts w:ascii="Aptos" w:eastAsia="Tahoma" w:hAnsi="Aptos" w:cs="Arial"/>
          <w:sz w:val="21"/>
          <w:szCs w:val="21"/>
        </w:rPr>
        <w:t>01236 8</w:t>
      </w:r>
      <w:r w:rsidR="003B0484">
        <w:rPr>
          <w:rFonts w:ascii="Aptos" w:eastAsia="Tahoma" w:hAnsi="Aptos" w:cs="Arial"/>
          <w:sz w:val="21"/>
          <w:szCs w:val="21"/>
        </w:rPr>
        <w:t>0</w:t>
      </w:r>
      <w:r w:rsidR="00B24898" w:rsidRPr="003B0484">
        <w:rPr>
          <w:rFonts w:ascii="Aptos" w:eastAsia="Tahoma" w:hAnsi="Aptos" w:cs="Arial"/>
          <w:sz w:val="21"/>
          <w:szCs w:val="21"/>
        </w:rPr>
        <w:t>7</w:t>
      </w:r>
      <w:r w:rsidR="003B0484">
        <w:rPr>
          <w:rFonts w:ascii="Aptos" w:eastAsia="Tahoma" w:hAnsi="Aptos" w:cs="Arial"/>
          <w:sz w:val="21"/>
          <w:szCs w:val="21"/>
        </w:rPr>
        <w:t xml:space="preserve"> 494</w:t>
      </w:r>
    </w:p>
    <w:p w14:paraId="5E2BC5CD" w14:textId="77777777" w:rsidR="00994250" w:rsidRPr="003B0484" w:rsidRDefault="00994250" w:rsidP="009511F7">
      <w:pPr>
        <w:tabs>
          <w:tab w:val="left" w:pos="3168"/>
        </w:tabs>
        <w:rPr>
          <w:rFonts w:ascii="Aptos" w:hAnsi="Aptos"/>
          <w:szCs w:val="26"/>
        </w:rPr>
      </w:pPr>
    </w:p>
    <w:p w14:paraId="555F65BF" w14:textId="77777777" w:rsidR="003B0484" w:rsidRPr="00AE07E8" w:rsidRDefault="003B0484" w:rsidP="003B0484">
      <w:pPr>
        <w:rPr>
          <w:rFonts w:ascii="Aptos" w:eastAsia="Tahoma" w:hAnsi="Aptos" w:cs="Arial"/>
          <w:b/>
          <w:bCs/>
          <w:sz w:val="21"/>
          <w:szCs w:val="21"/>
          <w:u w:val="single"/>
        </w:rPr>
      </w:pPr>
      <w:r w:rsidRPr="00AE07E8">
        <w:rPr>
          <w:rFonts w:ascii="Aptos" w:eastAsia="Tahoma" w:hAnsi="Aptos" w:cs="Arial"/>
          <w:b/>
          <w:bCs/>
          <w:sz w:val="21"/>
          <w:szCs w:val="21"/>
          <w:u w:val="single"/>
        </w:rPr>
        <w:t>Notes for editors</w:t>
      </w:r>
    </w:p>
    <w:p w14:paraId="47CF4221" w14:textId="77777777" w:rsidR="003B0484" w:rsidRPr="00AE07E8" w:rsidRDefault="003B0484" w:rsidP="003B0484">
      <w:pPr>
        <w:rPr>
          <w:rFonts w:ascii="Aptos" w:eastAsia="Tahoma" w:hAnsi="Aptos" w:cs="Arial"/>
          <w:sz w:val="21"/>
          <w:szCs w:val="21"/>
        </w:rPr>
      </w:pPr>
      <w:r w:rsidRPr="00AE07E8">
        <w:rPr>
          <w:rFonts w:ascii="Aptos" w:eastAsia="Tahoma" w:hAnsi="Aptos" w:cs="Arial"/>
          <w:b/>
          <w:bCs/>
          <w:sz w:val="21"/>
          <w:szCs w:val="21"/>
        </w:rPr>
        <w:t>Cumbernauld Theatre Trust</w:t>
      </w:r>
      <w:r w:rsidRPr="00AE07E8">
        <w:rPr>
          <w:rFonts w:ascii="Aptos" w:hAnsi="Aptos" w:cs="Arial"/>
          <w:sz w:val="21"/>
          <w:szCs w:val="21"/>
        </w:rPr>
        <w:br/>
      </w:r>
      <w:r w:rsidRPr="00AE07E8">
        <w:rPr>
          <w:rStyle w:val="normaltextrun"/>
          <w:rFonts w:ascii="Aptos" w:eastAsia="Tahoma" w:hAnsi="Aptos" w:cs="Arial"/>
          <w:sz w:val="21"/>
          <w:szCs w:val="21"/>
        </w:rPr>
        <w:t xml:space="preserve">Cumbernauld Theatre Trust is a performing arts charity that produces and presents professional theatre, music, dance and comedy experiences for a community of 50,000 Cumbernauld residents and 100,000 North Lanarkshire population. </w:t>
      </w:r>
      <w:r w:rsidRPr="00AE07E8">
        <w:rPr>
          <w:rFonts w:ascii="Aptos" w:eastAsia="Tahoma" w:hAnsi="Aptos" w:cs="Arial"/>
          <w:sz w:val="21"/>
          <w:szCs w:val="21"/>
        </w:rPr>
        <w:t xml:space="preserve">Established in 1963, Cumbernauld Theatre is the only </w:t>
      </w:r>
      <w:r w:rsidRPr="00AE07E8">
        <w:rPr>
          <w:rFonts w:ascii="Aptos" w:eastAsia="Tahoma" w:hAnsi="Aptos" w:cs="Arial"/>
          <w:sz w:val="21"/>
          <w:szCs w:val="21"/>
        </w:rPr>
        <w:lastRenderedPageBreak/>
        <w:t>professional independent arts organisation in Cumbernauld and North Lanarkshire and serves a vital social, cultural and economic purpose in a community that is economically disadvantaged, with widespread material poverty and deprivation, low academic attainment and poor-quality built environment.</w:t>
      </w:r>
    </w:p>
    <w:p w14:paraId="7528BB7C" w14:textId="77777777" w:rsidR="003B0484" w:rsidRPr="00AE07E8" w:rsidRDefault="003B0484" w:rsidP="003B0484">
      <w:pPr>
        <w:spacing w:beforeAutospacing="1" w:afterAutospacing="1"/>
        <w:rPr>
          <w:rFonts w:ascii="Aptos" w:eastAsia="Tahoma" w:hAnsi="Aptos" w:cs="Arial"/>
          <w:sz w:val="21"/>
          <w:szCs w:val="21"/>
        </w:rPr>
      </w:pPr>
      <w:r w:rsidRPr="00AE07E8">
        <w:rPr>
          <w:rFonts w:ascii="Aptos" w:eastAsia="Tahoma" w:hAnsi="Aptos" w:cs="Arial"/>
          <w:sz w:val="21"/>
          <w:szCs w:val="21"/>
        </w:rPr>
        <w:t>As an established, professional producing theatre, we are both community-led and community conscious with activity that responds to the needs of the local community, yet we deliver outputs that achieve national and international recognition.</w:t>
      </w:r>
      <w:r w:rsidRPr="00AE07E8">
        <w:rPr>
          <w:rFonts w:ascii="Aptos" w:hAnsi="Aptos" w:cs="Arial"/>
          <w:sz w:val="21"/>
          <w:szCs w:val="21"/>
        </w:rPr>
        <w:tab/>
      </w:r>
    </w:p>
    <w:p w14:paraId="36AD7989" w14:textId="77777777" w:rsidR="003B0484" w:rsidRPr="00AE07E8" w:rsidRDefault="003B0484" w:rsidP="003B0484">
      <w:pPr>
        <w:spacing w:beforeAutospacing="1" w:afterAutospacing="1"/>
        <w:rPr>
          <w:rFonts w:ascii="Aptos" w:eastAsia="Tahoma" w:hAnsi="Aptos" w:cs="Arial"/>
          <w:sz w:val="21"/>
          <w:szCs w:val="21"/>
        </w:rPr>
      </w:pPr>
      <w:r w:rsidRPr="00AE07E8">
        <w:rPr>
          <w:rStyle w:val="normaltextrun"/>
          <w:rFonts w:ascii="Aptos" w:eastAsia="Tahoma" w:hAnsi="Aptos" w:cs="Arial"/>
          <w:sz w:val="21"/>
          <w:szCs w:val="21"/>
          <w:lang w:val="en-US"/>
        </w:rPr>
        <w:t xml:space="preserve">We aim for our work to have relevance and resonate with our audiences and participants to achieve deep and lasting impact and change. This work is informed by place, by the opportunities our new arts </w:t>
      </w:r>
      <w:proofErr w:type="spellStart"/>
      <w:r w:rsidRPr="00AE07E8">
        <w:rPr>
          <w:rStyle w:val="normaltextrun"/>
          <w:rFonts w:ascii="Aptos" w:eastAsia="Tahoma" w:hAnsi="Aptos" w:cs="Arial"/>
          <w:sz w:val="21"/>
          <w:szCs w:val="21"/>
          <w:lang w:val="en-US"/>
        </w:rPr>
        <w:t>centre</w:t>
      </w:r>
      <w:proofErr w:type="spellEnd"/>
      <w:r w:rsidRPr="00AE07E8">
        <w:rPr>
          <w:rStyle w:val="normaltextrun"/>
          <w:rFonts w:ascii="Aptos" w:eastAsia="Tahoma" w:hAnsi="Aptos" w:cs="Arial"/>
          <w:sz w:val="21"/>
          <w:szCs w:val="21"/>
          <w:lang w:val="en-US"/>
        </w:rPr>
        <w:t xml:space="preserve"> provides and by a desire to deliver affordable access to culture for everyone at all life-stages.</w:t>
      </w:r>
      <w:r w:rsidRPr="00AE07E8">
        <w:rPr>
          <w:rStyle w:val="eop"/>
          <w:rFonts w:ascii="Aptos" w:eastAsia="Tahoma" w:hAnsi="Aptos" w:cs="Arial"/>
          <w:sz w:val="21"/>
          <w:szCs w:val="21"/>
        </w:rPr>
        <w:t> </w:t>
      </w:r>
      <w:r w:rsidRPr="00AE07E8">
        <w:rPr>
          <w:rFonts w:ascii="Aptos" w:eastAsia="Tahoma" w:hAnsi="Aptos" w:cs="Arial"/>
          <w:sz w:val="21"/>
          <w:szCs w:val="21"/>
        </w:rPr>
        <w:t>Cumbernauld Theatre Trust is a key part of the infrastructure of Scotland’s performing arts and is a Regularly Funded Organisation (RFO) within the Creative Scotland portfolio.  We receive investment in support of our work from a range of sources including Creative Scotland and North Lanarkshire Council, Weston Culture Fund and Scottish Government’s Empowering Communities Programme – Investing in Communities Fund.</w:t>
      </w:r>
    </w:p>
    <w:p w14:paraId="381C4F6B" w14:textId="77777777" w:rsidR="003B0484" w:rsidRPr="00AE07E8" w:rsidRDefault="003B0484" w:rsidP="003B0484">
      <w:pPr>
        <w:spacing w:beforeAutospacing="1" w:afterAutospacing="1"/>
        <w:rPr>
          <w:rFonts w:ascii="Aptos" w:eastAsia="Tahoma" w:hAnsi="Aptos" w:cs="Arial"/>
          <w:sz w:val="21"/>
          <w:szCs w:val="21"/>
        </w:rPr>
      </w:pPr>
      <w:r w:rsidRPr="00AE07E8">
        <w:rPr>
          <w:rFonts w:ascii="Aptos" w:eastAsia="Tahoma" w:hAnsi="Aptos" w:cs="Arial"/>
          <w:sz w:val="21"/>
          <w:szCs w:val="21"/>
        </w:rPr>
        <w:t xml:space="preserve">Cumbernauld Theatre Trust is also supported by Screen Scotland, Equity Charitable Trust, Foyle Foundation, The </w:t>
      </w:r>
      <w:proofErr w:type="spellStart"/>
      <w:r w:rsidRPr="00AE07E8">
        <w:rPr>
          <w:rFonts w:ascii="Aptos" w:eastAsia="Tahoma" w:hAnsi="Aptos" w:cs="Arial"/>
          <w:sz w:val="21"/>
          <w:szCs w:val="21"/>
        </w:rPr>
        <w:t>Levenseat</w:t>
      </w:r>
      <w:proofErr w:type="spellEnd"/>
      <w:r w:rsidRPr="00AE07E8">
        <w:rPr>
          <w:rFonts w:ascii="Aptos" w:eastAsia="Tahoma" w:hAnsi="Aptos" w:cs="Arial"/>
          <w:sz w:val="21"/>
          <w:szCs w:val="21"/>
        </w:rPr>
        <w:t xml:space="preserve"> Trust, The Trades House of Glasgow Commonweal Fund, Land Trust, Robert Barr’s Charitable Trust, Hugh Fraser Foundation, The Robertson Trust and </w:t>
      </w:r>
      <w:proofErr w:type="spellStart"/>
      <w:r w:rsidRPr="00AE07E8">
        <w:rPr>
          <w:rFonts w:ascii="Aptos" w:eastAsia="Tahoma" w:hAnsi="Aptos" w:cs="Arial"/>
          <w:sz w:val="21"/>
          <w:szCs w:val="21"/>
        </w:rPr>
        <w:t>Patersons</w:t>
      </w:r>
      <w:proofErr w:type="spellEnd"/>
      <w:r w:rsidRPr="00AE07E8">
        <w:rPr>
          <w:rFonts w:ascii="Aptos" w:eastAsia="Tahoma" w:hAnsi="Aptos" w:cs="Arial"/>
          <w:sz w:val="21"/>
          <w:szCs w:val="21"/>
        </w:rPr>
        <w:t xml:space="preserve"> Quarries, our Friends, and donors. </w:t>
      </w:r>
    </w:p>
    <w:p w14:paraId="311F7CC3" w14:textId="77777777" w:rsidR="003B0484" w:rsidRPr="00AE07E8" w:rsidRDefault="003B0484" w:rsidP="003B0484">
      <w:pPr>
        <w:spacing w:beforeAutospacing="1" w:afterAutospacing="1"/>
        <w:rPr>
          <w:rFonts w:ascii="Aptos" w:eastAsia="Tahoma" w:hAnsi="Aptos" w:cs="Arial"/>
          <w:sz w:val="21"/>
          <w:szCs w:val="21"/>
        </w:rPr>
      </w:pPr>
      <w:proofErr w:type="spellStart"/>
      <w:r w:rsidRPr="00AE07E8">
        <w:rPr>
          <w:rFonts w:ascii="Aptos" w:eastAsia="Tahoma" w:hAnsi="Aptos" w:cs="Arial"/>
          <w:sz w:val="21"/>
          <w:szCs w:val="21"/>
        </w:rPr>
        <w:t>Lanternhouse</w:t>
      </w:r>
      <w:proofErr w:type="spellEnd"/>
      <w:r w:rsidRPr="00AE07E8">
        <w:rPr>
          <w:rFonts w:ascii="Aptos" w:eastAsia="Tahoma" w:hAnsi="Aptos" w:cs="Arial"/>
          <w:sz w:val="21"/>
          <w:szCs w:val="21"/>
        </w:rPr>
        <w:t xml:space="preserve"> is a privately-owned property built through Scottish Futures Trust (SFT) investment jointly operated by North Lanarkshire Council (NLC) and Cumbernauld Theatre Trust. The construction of </w:t>
      </w:r>
      <w:proofErr w:type="spellStart"/>
      <w:r w:rsidRPr="00AE07E8">
        <w:rPr>
          <w:rFonts w:ascii="Aptos" w:eastAsia="Tahoma" w:hAnsi="Aptos" w:cs="Arial"/>
          <w:sz w:val="21"/>
          <w:szCs w:val="21"/>
        </w:rPr>
        <w:t>Lanternhouse</w:t>
      </w:r>
      <w:proofErr w:type="spellEnd"/>
      <w:r w:rsidRPr="00AE07E8">
        <w:rPr>
          <w:rFonts w:ascii="Aptos" w:eastAsia="Tahoma" w:hAnsi="Aptos" w:cs="Arial"/>
          <w:sz w:val="21"/>
          <w:szCs w:val="21"/>
        </w:rPr>
        <w:t xml:space="preserve"> was financed via the SFT-managed hub community infrastructure programme for local authorities in support of the Scottish Government’s National Infrastructure Mission to drive inclusive economic growth and build resilient places. For more information visit </w:t>
      </w:r>
      <w:hyperlink r:id="rId13" w:history="1">
        <w:r w:rsidRPr="00AE07E8">
          <w:rPr>
            <w:rStyle w:val="Hyperlink"/>
            <w:rFonts w:ascii="Aptos" w:eastAsia="Tahoma" w:hAnsi="Aptos" w:cs="Arial"/>
            <w:sz w:val="21"/>
            <w:szCs w:val="21"/>
          </w:rPr>
          <w:t>https://www.scottishfuturestrust.org.uk/</w:t>
        </w:r>
      </w:hyperlink>
      <w:r w:rsidRPr="00AE07E8">
        <w:rPr>
          <w:rFonts w:ascii="Aptos" w:eastAsia="Tahoma" w:hAnsi="Aptos" w:cs="Arial"/>
          <w:sz w:val="21"/>
          <w:szCs w:val="21"/>
        </w:rPr>
        <w:t>.</w:t>
      </w:r>
    </w:p>
    <w:p w14:paraId="200203DB" w14:textId="77777777" w:rsidR="003B0484" w:rsidRPr="00AE07E8" w:rsidRDefault="003B0484" w:rsidP="003B0484">
      <w:pPr>
        <w:rPr>
          <w:rFonts w:ascii="Aptos" w:eastAsia="Tahoma" w:hAnsi="Aptos" w:cs="Arial"/>
          <w:sz w:val="21"/>
          <w:szCs w:val="21"/>
        </w:rPr>
      </w:pPr>
      <w:hyperlink r:id="rId14">
        <w:r w:rsidRPr="00AE07E8">
          <w:rPr>
            <w:rStyle w:val="Hyperlink"/>
            <w:rFonts w:ascii="Aptos" w:eastAsia="Tahoma" w:hAnsi="Aptos" w:cs="Arial"/>
            <w:sz w:val="21"/>
            <w:szCs w:val="21"/>
          </w:rPr>
          <w:t>http://www.lanternhousearts.org/</w:t>
        </w:r>
      </w:hyperlink>
      <w:r w:rsidRPr="00AE07E8">
        <w:rPr>
          <w:rFonts w:ascii="Aptos" w:eastAsia="Tahoma" w:hAnsi="Aptos" w:cs="Arial"/>
          <w:sz w:val="21"/>
          <w:szCs w:val="21"/>
        </w:rPr>
        <w:t> | </w:t>
      </w:r>
      <w:hyperlink r:id="rId15">
        <w:r w:rsidRPr="00AE07E8">
          <w:rPr>
            <w:rStyle w:val="Hyperlink"/>
            <w:rFonts w:ascii="Aptos" w:eastAsia="Tahoma" w:hAnsi="Aptos" w:cs="Arial"/>
            <w:sz w:val="21"/>
            <w:szCs w:val="21"/>
          </w:rPr>
          <w:t>info@lanternhousearts.org</w:t>
        </w:r>
      </w:hyperlink>
    </w:p>
    <w:p w14:paraId="085AB92F" w14:textId="77777777" w:rsidR="003B0484" w:rsidRPr="00AE07E8" w:rsidRDefault="003B0484" w:rsidP="003B0484">
      <w:pPr>
        <w:rPr>
          <w:rFonts w:ascii="Aptos" w:eastAsia="Tahoma" w:hAnsi="Aptos" w:cs="Arial"/>
          <w:color w:val="000000" w:themeColor="text1"/>
          <w:sz w:val="21"/>
          <w:szCs w:val="21"/>
        </w:rPr>
      </w:pPr>
      <w:r w:rsidRPr="00AE07E8">
        <w:rPr>
          <w:rFonts w:ascii="Aptos" w:eastAsia="Tahoma" w:hAnsi="Aptos" w:cs="Arial"/>
          <w:color w:val="000000" w:themeColor="text1"/>
          <w:sz w:val="21"/>
          <w:szCs w:val="21"/>
        </w:rPr>
        <w:t xml:space="preserve">Cumbernauld Theatre Trust Ltd is a Registered Company limited by </w:t>
      </w:r>
      <w:proofErr w:type="gramStart"/>
      <w:r w:rsidRPr="00AE07E8">
        <w:rPr>
          <w:rFonts w:ascii="Aptos" w:eastAsia="Tahoma" w:hAnsi="Aptos" w:cs="Arial"/>
          <w:color w:val="000000" w:themeColor="text1"/>
          <w:sz w:val="21"/>
          <w:szCs w:val="21"/>
        </w:rPr>
        <w:t>guarantee</w:t>
      </w:r>
      <w:proofErr w:type="gramEnd"/>
      <w:r w:rsidRPr="00AE07E8">
        <w:rPr>
          <w:rFonts w:ascii="Aptos" w:eastAsia="Tahoma" w:hAnsi="Aptos" w:cs="Arial"/>
          <w:color w:val="000000" w:themeColor="text1"/>
          <w:sz w:val="21"/>
          <w:szCs w:val="21"/>
        </w:rPr>
        <w:t xml:space="preserve"> No. SC066490, Scottish Charity OSCR Registered No. SC005050. Registered Office: Cumbernauld Theatre Trust, </w:t>
      </w:r>
      <w:proofErr w:type="spellStart"/>
      <w:r w:rsidRPr="00AE07E8">
        <w:rPr>
          <w:rFonts w:ascii="Aptos" w:eastAsia="Tahoma" w:hAnsi="Aptos" w:cs="Arial"/>
          <w:color w:val="000000" w:themeColor="text1"/>
          <w:sz w:val="21"/>
          <w:szCs w:val="21"/>
        </w:rPr>
        <w:t>Lanternhouse</w:t>
      </w:r>
      <w:proofErr w:type="spellEnd"/>
      <w:r w:rsidRPr="00AE07E8">
        <w:rPr>
          <w:rFonts w:ascii="Aptos" w:eastAsia="Tahoma" w:hAnsi="Aptos" w:cs="Arial"/>
          <w:color w:val="000000" w:themeColor="text1"/>
          <w:sz w:val="21"/>
          <w:szCs w:val="21"/>
        </w:rPr>
        <w:t xml:space="preserve">, South </w:t>
      </w:r>
      <w:proofErr w:type="spellStart"/>
      <w:r w:rsidRPr="00AE07E8">
        <w:rPr>
          <w:rFonts w:ascii="Aptos" w:eastAsia="Tahoma" w:hAnsi="Aptos" w:cs="Arial"/>
          <w:color w:val="000000" w:themeColor="text1"/>
          <w:sz w:val="21"/>
          <w:szCs w:val="21"/>
        </w:rPr>
        <w:t>Kildrum</w:t>
      </w:r>
      <w:proofErr w:type="spellEnd"/>
      <w:r w:rsidRPr="00AE07E8">
        <w:rPr>
          <w:rFonts w:ascii="Aptos" w:eastAsia="Tahoma" w:hAnsi="Aptos" w:cs="Arial"/>
          <w:color w:val="000000" w:themeColor="text1"/>
          <w:sz w:val="21"/>
          <w:szCs w:val="21"/>
        </w:rPr>
        <w:t xml:space="preserve"> Ring Road, Cumbernauld, North Lanarkshire, G67 2UF   </w:t>
      </w:r>
    </w:p>
    <w:p w14:paraId="1B7F04A3" w14:textId="77777777" w:rsidR="003B0484" w:rsidRPr="00AE07E8" w:rsidRDefault="003B0484" w:rsidP="003B0484">
      <w:pPr>
        <w:rPr>
          <w:rFonts w:ascii="Aptos" w:eastAsia="Tahoma" w:hAnsi="Aptos" w:cs="Arial"/>
          <w:color w:val="000000" w:themeColor="text1"/>
          <w:sz w:val="21"/>
          <w:szCs w:val="21"/>
        </w:rPr>
      </w:pPr>
      <w:proofErr w:type="spellStart"/>
      <w:r w:rsidRPr="00AE07E8">
        <w:rPr>
          <w:rFonts w:ascii="Aptos" w:eastAsia="Tahoma" w:hAnsi="Aptos" w:cs="Arial"/>
          <w:sz w:val="21"/>
          <w:szCs w:val="21"/>
        </w:rPr>
        <w:t>Lanternhouse</w:t>
      </w:r>
      <w:proofErr w:type="spellEnd"/>
      <w:r w:rsidRPr="00AE07E8">
        <w:rPr>
          <w:rFonts w:ascii="Aptos" w:eastAsia="Tahoma" w:hAnsi="Aptos" w:cs="Arial"/>
          <w:sz w:val="21"/>
          <w:szCs w:val="21"/>
        </w:rPr>
        <w:t xml:space="preserve"> is a registered trademark (UK00003494622) owned by Cumbernauld Theatre Trust Ltd</w:t>
      </w:r>
      <w:r w:rsidRPr="00AE07E8">
        <w:rPr>
          <w:rFonts w:ascii="Aptos" w:hAnsi="Aptos" w:cs="Arial"/>
          <w:sz w:val="21"/>
          <w:szCs w:val="21"/>
        </w:rPr>
        <w:t xml:space="preserve">. </w:t>
      </w:r>
    </w:p>
    <w:p w14:paraId="6758FD94" w14:textId="4599A4BE" w:rsidR="475CBF43" w:rsidRPr="003B0484" w:rsidRDefault="475CBF43" w:rsidP="009511F7">
      <w:pPr>
        <w:rPr>
          <w:rFonts w:ascii="Aptos" w:eastAsia="Aptos" w:hAnsi="Aptos" w:cs="Aptos"/>
          <w:color w:val="000000" w:themeColor="text1"/>
          <w:sz w:val="21"/>
          <w:szCs w:val="21"/>
        </w:rPr>
      </w:pPr>
    </w:p>
    <w:sectPr w:rsidR="475CBF43" w:rsidRPr="003B0484" w:rsidSect="00AF37AC">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CDE07" w14:textId="77777777" w:rsidR="001D4AAC" w:rsidRDefault="001D4AAC" w:rsidP="001D5C58">
      <w:pPr>
        <w:spacing w:after="0" w:line="240" w:lineRule="auto"/>
      </w:pPr>
      <w:r>
        <w:separator/>
      </w:r>
    </w:p>
  </w:endnote>
  <w:endnote w:type="continuationSeparator" w:id="0">
    <w:p w14:paraId="6FE6B43C" w14:textId="77777777" w:rsidR="001D4AAC" w:rsidRDefault="001D4AAC" w:rsidP="001D5C58">
      <w:pPr>
        <w:spacing w:after="0" w:line="240" w:lineRule="auto"/>
      </w:pPr>
      <w:r>
        <w:continuationSeparator/>
      </w:r>
    </w:p>
  </w:endnote>
  <w:endnote w:type="continuationNotice" w:id="1">
    <w:p w14:paraId="2EB76357" w14:textId="77777777" w:rsidR="001D4AAC" w:rsidRDefault="001D4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A54D9F" w14:paraId="02DF02D6" w14:textId="77777777" w:rsidTr="0CA54D9F">
      <w:trPr>
        <w:trHeight w:val="300"/>
      </w:trPr>
      <w:tc>
        <w:tcPr>
          <w:tcW w:w="3005" w:type="dxa"/>
        </w:tcPr>
        <w:p w14:paraId="696E7BFF" w14:textId="4C449F50" w:rsidR="0CA54D9F" w:rsidRDefault="0CA54D9F" w:rsidP="0CA54D9F">
          <w:pPr>
            <w:pStyle w:val="Header"/>
            <w:ind w:left="-115"/>
          </w:pPr>
        </w:p>
      </w:tc>
      <w:tc>
        <w:tcPr>
          <w:tcW w:w="3005" w:type="dxa"/>
        </w:tcPr>
        <w:p w14:paraId="6DF8CFD3" w14:textId="39CAB738" w:rsidR="0CA54D9F" w:rsidRDefault="0CA54D9F" w:rsidP="0CA54D9F">
          <w:pPr>
            <w:pStyle w:val="Header"/>
            <w:jc w:val="center"/>
          </w:pPr>
        </w:p>
      </w:tc>
      <w:tc>
        <w:tcPr>
          <w:tcW w:w="3005" w:type="dxa"/>
        </w:tcPr>
        <w:p w14:paraId="74FE3F98" w14:textId="50DA154A" w:rsidR="0CA54D9F" w:rsidRDefault="0CA54D9F" w:rsidP="0CA54D9F">
          <w:pPr>
            <w:pStyle w:val="Header"/>
            <w:ind w:right="-115"/>
            <w:jc w:val="right"/>
          </w:pPr>
        </w:p>
      </w:tc>
    </w:tr>
  </w:tbl>
  <w:p w14:paraId="525E74C8" w14:textId="06E51A6C" w:rsidR="0CA54D9F" w:rsidRDefault="0CA54D9F" w:rsidP="0CA5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6BF6" w14:textId="77777777" w:rsidR="001D4AAC" w:rsidRDefault="001D4AAC" w:rsidP="001D5C58">
      <w:pPr>
        <w:spacing w:after="0" w:line="240" w:lineRule="auto"/>
      </w:pPr>
      <w:r>
        <w:separator/>
      </w:r>
    </w:p>
  </w:footnote>
  <w:footnote w:type="continuationSeparator" w:id="0">
    <w:p w14:paraId="2B3DC6AD" w14:textId="77777777" w:rsidR="001D4AAC" w:rsidRDefault="001D4AAC" w:rsidP="001D5C58">
      <w:pPr>
        <w:spacing w:after="0" w:line="240" w:lineRule="auto"/>
      </w:pPr>
      <w:r>
        <w:continuationSeparator/>
      </w:r>
    </w:p>
  </w:footnote>
  <w:footnote w:type="continuationNotice" w:id="1">
    <w:p w14:paraId="7D9B2BCB" w14:textId="77777777" w:rsidR="001D4AAC" w:rsidRDefault="001D4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F158" w14:textId="216C415C" w:rsidR="001D5C58" w:rsidRPr="008A5767" w:rsidRDefault="001D5C58" w:rsidP="008A5767">
    <w:r w:rsidRPr="007C2CB7">
      <w:rPr>
        <w:rFonts w:ascii="Arial" w:eastAsia="Tahoma" w:hAnsi="Arial" w:cs="Arial"/>
        <w:b/>
        <w:bCs/>
        <w:noProof/>
        <w:sz w:val="20"/>
        <w:szCs w:val="20"/>
      </w:rPr>
      <w:drawing>
        <wp:inline distT="0" distB="0" distL="0" distR="0" wp14:anchorId="4F0E2D8E" wp14:editId="5D0D8E72">
          <wp:extent cx="1636020" cy="670239"/>
          <wp:effectExtent l="0" t="0" r="2540" b="317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708" cy="713946"/>
                  </a:xfrm>
                  <a:prstGeom prst="rect">
                    <a:avLst/>
                  </a:prstGeom>
                  <a:noFill/>
                </pic:spPr>
              </pic:pic>
            </a:graphicData>
          </a:graphic>
        </wp:inline>
      </w:drawing>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8A5767">
      <w:rPr>
        <w:rFonts w:ascii="Arial" w:eastAsia="Arial" w:hAnsi="Arial" w:cs="Arial"/>
        <w:color w:val="000000" w:themeColor="text1"/>
        <w:sz w:val="24"/>
        <w:szCs w:val="24"/>
      </w:rPr>
      <w:tab/>
    </w:r>
    <w:r w:rsidR="006724EC">
      <w:rPr>
        <w:rFonts w:ascii="Arial" w:eastAsia="Arial" w:hAnsi="Arial" w:cs="Arial"/>
        <w:color w:val="000000" w:themeColor="text1"/>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1E0"/>
    <w:multiLevelType w:val="hybridMultilevel"/>
    <w:tmpl w:val="1CC8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B1835"/>
    <w:multiLevelType w:val="multilevel"/>
    <w:tmpl w:val="CC38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54C44"/>
    <w:multiLevelType w:val="hybridMultilevel"/>
    <w:tmpl w:val="03D67B78"/>
    <w:lvl w:ilvl="0" w:tplc="36AE049A">
      <w:start w:val="18"/>
      <w:numFmt w:val="bullet"/>
      <w:lvlText w:val="-"/>
      <w:lvlJc w:val="left"/>
      <w:pPr>
        <w:ind w:left="720" w:hanging="360"/>
      </w:pPr>
      <w:rPr>
        <w:rFonts w:ascii="Calibri" w:hAnsi="Calibri" w:hint="default"/>
      </w:rPr>
    </w:lvl>
    <w:lvl w:ilvl="1" w:tplc="C6D2D888">
      <w:start w:val="1"/>
      <w:numFmt w:val="bullet"/>
      <w:lvlText w:val="o"/>
      <w:lvlJc w:val="left"/>
      <w:pPr>
        <w:ind w:left="1440" w:hanging="360"/>
      </w:pPr>
      <w:rPr>
        <w:rFonts w:ascii="Courier New" w:hAnsi="Courier New" w:hint="default"/>
      </w:rPr>
    </w:lvl>
    <w:lvl w:ilvl="2" w:tplc="6CE28AE8">
      <w:start w:val="1"/>
      <w:numFmt w:val="bullet"/>
      <w:lvlText w:val=""/>
      <w:lvlJc w:val="left"/>
      <w:pPr>
        <w:ind w:left="2160" w:hanging="360"/>
      </w:pPr>
      <w:rPr>
        <w:rFonts w:ascii="Wingdings" w:hAnsi="Wingdings" w:hint="default"/>
      </w:rPr>
    </w:lvl>
    <w:lvl w:ilvl="3" w:tplc="5B6EEC76">
      <w:start w:val="1"/>
      <w:numFmt w:val="bullet"/>
      <w:lvlText w:val=""/>
      <w:lvlJc w:val="left"/>
      <w:pPr>
        <w:ind w:left="2880" w:hanging="360"/>
      </w:pPr>
      <w:rPr>
        <w:rFonts w:ascii="Symbol" w:hAnsi="Symbol" w:hint="default"/>
      </w:rPr>
    </w:lvl>
    <w:lvl w:ilvl="4" w:tplc="EC18EC28">
      <w:start w:val="1"/>
      <w:numFmt w:val="bullet"/>
      <w:lvlText w:val="o"/>
      <w:lvlJc w:val="left"/>
      <w:pPr>
        <w:ind w:left="3600" w:hanging="360"/>
      </w:pPr>
      <w:rPr>
        <w:rFonts w:ascii="Courier New" w:hAnsi="Courier New" w:hint="default"/>
      </w:rPr>
    </w:lvl>
    <w:lvl w:ilvl="5" w:tplc="471C5906">
      <w:start w:val="1"/>
      <w:numFmt w:val="bullet"/>
      <w:lvlText w:val=""/>
      <w:lvlJc w:val="left"/>
      <w:pPr>
        <w:ind w:left="4320" w:hanging="360"/>
      </w:pPr>
      <w:rPr>
        <w:rFonts w:ascii="Wingdings" w:hAnsi="Wingdings" w:hint="default"/>
      </w:rPr>
    </w:lvl>
    <w:lvl w:ilvl="6" w:tplc="CF00DBCC">
      <w:start w:val="1"/>
      <w:numFmt w:val="bullet"/>
      <w:lvlText w:val=""/>
      <w:lvlJc w:val="left"/>
      <w:pPr>
        <w:ind w:left="5040" w:hanging="360"/>
      </w:pPr>
      <w:rPr>
        <w:rFonts w:ascii="Symbol" w:hAnsi="Symbol" w:hint="default"/>
      </w:rPr>
    </w:lvl>
    <w:lvl w:ilvl="7" w:tplc="D3528588">
      <w:start w:val="1"/>
      <w:numFmt w:val="bullet"/>
      <w:lvlText w:val="o"/>
      <w:lvlJc w:val="left"/>
      <w:pPr>
        <w:ind w:left="5760" w:hanging="360"/>
      </w:pPr>
      <w:rPr>
        <w:rFonts w:ascii="Courier New" w:hAnsi="Courier New" w:hint="default"/>
      </w:rPr>
    </w:lvl>
    <w:lvl w:ilvl="8" w:tplc="1E002B9E">
      <w:start w:val="1"/>
      <w:numFmt w:val="bullet"/>
      <w:lvlText w:val=""/>
      <w:lvlJc w:val="left"/>
      <w:pPr>
        <w:ind w:left="6480" w:hanging="360"/>
      </w:pPr>
      <w:rPr>
        <w:rFonts w:ascii="Wingdings" w:hAnsi="Wingdings" w:hint="default"/>
      </w:rPr>
    </w:lvl>
  </w:abstractNum>
  <w:abstractNum w:abstractNumId="3" w15:restartNumberingAfterBreak="0">
    <w:nsid w:val="7E013633"/>
    <w:multiLevelType w:val="hybridMultilevel"/>
    <w:tmpl w:val="2C44A4B8"/>
    <w:lvl w:ilvl="0" w:tplc="FFFFFFFF">
      <w:start w:val="18"/>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566472">
    <w:abstractNumId w:val="2"/>
  </w:num>
  <w:num w:numId="2" w16cid:durableId="1530139969">
    <w:abstractNumId w:val="0"/>
  </w:num>
  <w:num w:numId="3" w16cid:durableId="231742610">
    <w:abstractNumId w:val="3"/>
  </w:num>
  <w:num w:numId="4" w16cid:durableId="112842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87"/>
    <w:rsid w:val="00006FCF"/>
    <w:rsid w:val="00025470"/>
    <w:rsid w:val="00037150"/>
    <w:rsid w:val="0004640D"/>
    <w:rsid w:val="00050DB9"/>
    <w:rsid w:val="00054018"/>
    <w:rsid w:val="00066F8B"/>
    <w:rsid w:val="00070EEB"/>
    <w:rsid w:val="00091FE2"/>
    <w:rsid w:val="000932A6"/>
    <w:rsid w:val="00093638"/>
    <w:rsid w:val="00096987"/>
    <w:rsid w:val="000A3772"/>
    <w:rsid w:val="000B70B6"/>
    <w:rsid w:val="000C409A"/>
    <w:rsid w:val="000C6010"/>
    <w:rsid w:val="000C63FB"/>
    <w:rsid w:val="000D2410"/>
    <w:rsid w:val="001038FE"/>
    <w:rsid w:val="00124986"/>
    <w:rsid w:val="00145DB7"/>
    <w:rsid w:val="00155B27"/>
    <w:rsid w:val="00196595"/>
    <w:rsid w:val="001B35F3"/>
    <w:rsid w:val="001B50D5"/>
    <w:rsid w:val="001D191A"/>
    <w:rsid w:val="001D4AAC"/>
    <w:rsid w:val="001D5C58"/>
    <w:rsid w:val="001E2FE7"/>
    <w:rsid w:val="001F2D6B"/>
    <w:rsid w:val="00206390"/>
    <w:rsid w:val="00214779"/>
    <w:rsid w:val="00236B0F"/>
    <w:rsid w:val="00241474"/>
    <w:rsid w:val="0024159B"/>
    <w:rsid w:val="0024536F"/>
    <w:rsid w:val="002614E1"/>
    <w:rsid w:val="002971F7"/>
    <w:rsid w:val="00297954"/>
    <w:rsid w:val="002D2C9D"/>
    <w:rsid w:val="002D2EAE"/>
    <w:rsid w:val="002E3F3D"/>
    <w:rsid w:val="002F77F8"/>
    <w:rsid w:val="00321E06"/>
    <w:rsid w:val="00325D40"/>
    <w:rsid w:val="0034146A"/>
    <w:rsid w:val="00347A59"/>
    <w:rsid w:val="00360961"/>
    <w:rsid w:val="0037404E"/>
    <w:rsid w:val="00375B2C"/>
    <w:rsid w:val="003826C0"/>
    <w:rsid w:val="00385D67"/>
    <w:rsid w:val="003A0983"/>
    <w:rsid w:val="003B0484"/>
    <w:rsid w:val="003B45F7"/>
    <w:rsid w:val="003B7A8E"/>
    <w:rsid w:val="003C5525"/>
    <w:rsid w:val="003D24FB"/>
    <w:rsid w:val="003D7B64"/>
    <w:rsid w:val="003F5EFE"/>
    <w:rsid w:val="003F69FE"/>
    <w:rsid w:val="004052FB"/>
    <w:rsid w:val="00422476"/>
    <w:rsid w:val="00424058"/>
    <w:rsid w:val="00437F0F"/>
    <w:rsid w:val="00453133"/>
    <w:rsid w:val="00454013"/>
    <w:rsid w:val="0047375B"/>
    <w:rsid w:val="00473F81"/>
    <w:rsid w:val="0048361F"/>
    <w:rsid w:val="004D722B"/>
    <w:rsid w:val="004D7AC9"/>
    <w:rsid w:val="004E1479"/>
    <w:rsid w:val="00500FF2"/>
    <w:rsid w:val="00521BB9"/>
    <w:rsid w:val="005222C7"/>
    <w:rsid w:val="00566ECB"/>
    <w:rsid w:val="0056718D"/>
    <w:rsid w:val="00572204"/>
    <w:rsid w:val="00581F36"/>
    <w:rsid w:val="005C2E3A"/>
    <w:rsid w:val="005C4817"/>
    <w:rsid w:val="005F2A49"/>
    <w:rsid w:val="005F793C"/>
    <w:rsid w:val="006029AA"/>
    <w:rsid w:val="00612C84"/>
    <w:rsid w:val="00652863"/>
    <w:rsid w:val="00657B33"/>
    <w:rsid w:val="00665104"/>
    <w:rsid w:val="006724EC"/>
    <w:rsid w:val="00682E67"/>
    <w:rsid w:val="0068656A"/>
    <w:rsid w:val="00697DD0"/>
    <w:rsid w:val="006A65A9"/>
    <w:rsid w:val="006C41E4"/>
    <w:rsid w:val="006E767A"/>
    <w:rsid w:val="0070113F"/>
    <w:rsid w:val="00712C23"/>
    <w:rsid w:val="00727D84"/>
    <w:rsid w:val="00736857"/>
    <w:rsid w:val="00762BBF"/>
    <w:rsid w:val="00766015"/>
    <w:rsid w:val="007815E4"/>
    <w:rsid w:val="00785D54"/>
    <w:rsid w:val="007D733A"/>
    <w:rsid w:val="007E359B"/>
    <w:rsid w:val="007F302A"/>
    <w:rsid w:val="00812BE2"/>
    <w:rsid w:val="00851AA7"/>
    <w:rsid w:val="008833E4"/>
    <w:rsid w:val="0088542A"/>
    <w:rsid w:val="008A5767"/>
    <w:rsid w:val="008B4968"/>
    <w:rsid w:val="008C0842"/>
    <w:rsid w:val="008D40AA"/>
    <w:rsid w:val="00903065"/>
    <w:rsid w:val="0090527E"/>
    <w:rsid w:val="009401C8"/>
    <w:rsid w:val="009445A4"/>
    <w:rsid w:val="009511F7"/>
    <w:rsid w:val="00977B6B"/>
    <w:rsid w:val="0098270D"/>
    <w:rsid w:val="00990507"/>
    <w:rsid w:val="00994250"/>
    <w:rsid w:val="009A2672"/>
    <w:rsid w:val="009B3037"/>
    <w:rsid w:val="009C400E"/>
    <w:rsid w:val="009C7EEA"/>
    <w:rsid w:val="009F0D64"/>
    <w:rsid w:val="009F55D9"/>
    <w:rsid w:val="00A1576D"/>
    <w:rsid w:val="00A32058"/>
    <w:rsid w:val="00A352E0"/>
    <w:rsid w:val="00A43DA2"/>
    <w:rsid w:val="00A536F1"/>
    <w:rsid w:val="00A702C7"/>
    <w:rsid w:val="00A91D5A"/>
    <w:rsid w:val="00A979FD"/>
    <w:rsid w:val="00AA4F8C"/>
    <w:rsid w:val="00AD5DD8"/>
    <w:rsid w:val="00AE07E8"/>
    <w:rsid w:val="00AE6C4D"/>
    <w:rsid w:val="00AF37AC"/>
    <w:rsid w:val="00AF509F"/>
    <w:rsid w:val="00B05528"/>
    <w:rsid w:val="00B07FA8"/>
    <w:rsid w:val="00B158E3"/>
    <w:rsid w:val="00B17420"/>
    <w:rsid w:val="00B24898"/>
    <w:rsid w:val="00B40C44"/>
    <w:rsid w:val="00B426BF"/>
    <w:rsid w:val="00B537EA"/>
    <w:rsid w:val="00B54710"/>
    <w:rsid w:val="00B9359B"/>
    <w:rsid w:val="00B946FB"/>
    <w:rsid w:val="00BB1F0F"/>
    <w:rsid w:val="00BC3785"/>
    <w:rsid w:val="00BC3ED8"/>
    <w:rsid w:val="00BE7570"/>
    <w:rsid w:val="00BF5520"/>
    <w:rsid w:val="00C0044A"/>
    <w:rsid w:val="00C0062B"/>
    <w:rsid w:val="00C16F1F"/>
    <w:rsid w:val="00C33503"/>
    <w:rsid w:val="00CB65CB"/>
    <w:rsid w:val="00CB7C24"/>
    <w:rsid w:val="00CD1344"/>
    <w:rsid w:val="00CD2A1A"/>
    <w:rsid w:val="00CE43DE"/>
    <w:rsid w:val="00D06A8F"/>
    <w:rsid w:val="00D07F4F"/>
    <w:rsid w:val="00D33436"/>
    <w:rsid w:val="00D50180"/>
    <w:rsid w:val="00D6094B"/>
    <w:rsid w:val="00D62BA0"/>
    <w:rsid w:val="00D9540A"/>
    <w:rsid w:val="00DA2AF2"/>
    <w:rsid w:val="00DB205F"/>
    <w:rsid w:val="00DD4117"/>
    <w:rsid w:val="00DE15B9"/>
    <w:rsid w:val="00DE73AA"/>
    <w:rsid w:val="00E00426"/>
    <w:rsid w:val="00E135E3"/>
    <w:rsid w:val="00E268FF"/>
    <w:rsid w:val="00E4212C"/>
    <w:rsid w:val="00E82058"/>
    <w:rsid w:val="00E833F1"/>
    <w:rsid w:val="00E93336"/>
    <w:rsid w:val="00EA4BA3"/>
    <w:rsid w:val="00EC6387"/>
    <w:rsid w:val="00EE2E07"/>
    <w:rsid w:val="00F04344"/>
    <w:rsid w:val="00F058B3"/>
    <w:rsid w:val="00F30501"/>
    <w:rsid w:val="00F340F6"/>
    <w:rsid w:val="00F35A3A"/>
    <w:rsid w:val="00F428C4"/>
    <w:rsid w:val="00F52E51"/>
    <w:rsid w:val="00F551FD"/>
    <w:rsid w:val="00F652CE"/>
    <w:rsid w:val="00F8721F"/>
    <w:rsid w:val="00F960BB"/>
    <w:rsid w:val="00FB349C"/>
    <w:rsid w:val="00FB3DD9"/>
    <w:rsid w:val="00FC122E"/>
    <w:rsid w:val="00FE72F8"/>
    <w:rsid w:val="00FF4F92"/>
    <w:rsid w:val="02518F24"/>
    <w:rsid w:val="03F9DBF5"/>
    <w:rsid w:val="04311390"/>
    <w:rsid w:val="043BFD12"/>
    <w:rsid w:val="047FDF69"/>
    <w:rsid w:val="0512F6E6"/>
    <w:rsid w:val="05865993"/>
    <w:rsid w:val="05E69A82"/>
    <w:rsid w:val="06058075"/>
    <w:rsid w:val="0647655F"/>
    <w:rsid w:val="08495C29"/>
    <w:rsid w:val="08585B99"/>
    <w:rsid w:val="08FDA2CC"/>
    <w:rsid w:val="0950FFFF"/>
    <w:rsid w:val="0A291F59"/>
    <w:rsid w:val="0B5E0008"/>
    <w:rsid w:val="0BFC60C8"/>
    <w:rsid w:val="0CA54D9F"/>
    <w:rsid w:val="0DEA2E80"/>
    <w:rsid w:val="0E490AF4"/>
    <w:rsid w:val="10601428"/>
    <w:rsid w:val="10968A32"/>
    <w:rsid w:val="109BB296"/>
    <w:rsid w:val="12377FF6"/>
    <w:rsid w:val="12432A8B"/>
    <w:rsid w:val="13A168D6"/>
    <w:rsid w:val="143643B1"/>
    <w:rsid w:val="14596631"/>
    <w:rsid w:val="17B66B39"/>
    <w:rsid w:val="185E44D7"/>
    <w:rsid w:val="186B2279"/>
    <w:rsid w:val="18CD2C30"/>
    <w:rsid w:val="18F7F039"/>
    <w:rsid w:val="1B002F4A"/>
    <w:rsid w:val="1B84A2BA"/>
    <w:rsid w:val="1BD9EE7B"/>
    <w:rsid w:val="1D332E67"/>
    <w:rsid w:val="1D4C1666"/>
    <w:rsid w:val="2128C980"/>
    <w:rsid w:val="2174231D"/>
    <w:rsid w:val="22B9E5DA"/>
    <w:rsid w:val="23587145"/>
    <w:rsid w:val="23966FE7"/>
    <w:rsid w:val="23ADF403"/>
    <w:rsid w:val="240C9F80"/>
    <w:rsid w:val="24962562"/>
    <w:rsid w:val="2521790C"/>
    <w:rsid w:val="2536688E"/>
    <w:rsid w:val="256EBE95"/>
    <w:rsid w:val="260ACF84"/>
    <w:rsid w:val="2790B13B"/>
    <w:rsid w:val="27CD4D0F"/>
    <w:rsid w:val="27F5B2CD"/>
    <w:rsid w:val="2A56AC53"/>
    <w:rsid w:val="2D5CA470"/>
    <w:rsid w:val="2D7F22A6"/>
    <w:rsid w:val="2DA09FD1"/>
    <w:rsid w:val="300F36C1"/>
    <w:rsid w:val="309F1F43"/>
    <w:rsid w:val="30DBA5FE"/>
    <w:rsid w:val="3221F279"/>
    <w:rsid w:val="3224989B"/>
    <w:rsid w:val="326111E4"/>
    <w:rsid w:val="3355CAFE"/>
    <w:rsid w:val="34054BEF"/>
    <w:rsid w:val="36492D2D"/>
    <w:rsid w:val="36E47CB8"/>
    <w:rsid w:val="378642AC"/>
    <w:rsid w:val="395B1A17"/>
    <w:rsid w:val="399948DD"/>
    <w:rsid w:val="3ADBE699"/>
    <w:rsid w:val="3B9433CE"/>
    <w:rsid w:val="3BCDAC86"/>
    <w:rsid w:val="3BD2A2A0"/>
    <w:rsid w:val="3BF88756"/>
    <w:rsid w:val="3C7AC0B0"/>
    <w:rsid w:val="3EB8C9CE"/>
    <w:rsid w:val="3F766FBD"/>
    <w:rsid w:val="4115644C"/>
    <w:rsid w:val="41A1D42A"/>
    <w:rsid w:val="4266E173"/>
    <w:rsid w:val="4330C164"/>
    <w:rsid w:val="4447C39D"/>
    <w:rsid w:val="447739EF"/>
    <w:rsid w:val="4692BA8F"/>
    <w:rsid w:val="46A76754"/>
    <w:rsid w:val="47153287"/>
    <w:rsid w:val="47408813"/>
    <w:rsid w:val="475CBF43"/>
    <w:rsid w:val="47B09C5E"/>
    <w:rsid w:val="4872A9AE"/>
    <w:rsid w:val="48B06956"/>
    <w:rsid w:val="491EDB3F"/>
    <w:rsid w:val="492418FF"/>
    <w:rsid w:val="49DF840F"/>
    <w:rsid w:val="4AB0214F"/>
    <w:rsid w:val="4C5C98E2"/>
    <w:rsid w:val="4D099225"/>
    <w:rsid w:val="4D3C0C33"/>
    <w:rsid w:val="4F4157F9"/>
    <w:rsid w:val="4F74682C"/>
    <w:rsid w:val="4F93D69E"/>
    <w:rsid w:val="50B49E7E"/>
    <w:rsid w:val="50C855AF"/>
    <w:rsid w:val="50CECF45"/>
    <w:rsid w:val="5186050B"/>
    <w:rsid w:val="51E12D28"/>
    <w:rsid w:val="52A9CA21"/>
    <w:rsid w:val="534D50C1"/>
    <w:rsid w:val="5733D6B5"/>
    <w:rsid w:val="5757A17E"/>
    <w:rsid w:val="5841A4B8"/>
    <w:rsid w:val="5A3A73F1"/>
    <w:rsid w:val="5AE3CB50"/>
    <w:rsid w:val="5B08C86E"/>
    <w:rsid w:val="5BBDD7C0"/>
    <w:rsid w:val="5C08862B"/>
    <w:rsid w:val="5C2D9F23"/>
    <w:rsid w:val="5C4DFDC6"/>
    <w:rsid w:val="5D2B22C2"/>
    <w:rsid w:val="5D3B5AAA"/>
    <w:rsid w:val="5EB8EC92"/>
    <w:rsid w:val="5EE22DB3"/>
    <w:rsid w:val="5F66F6C3"/>
    <w:rsid w:val="610BF8D9"/>
    <w:rsid w:val="622C35AB"/>
    <w:rsid w:val="62F12A90"/>
    <w:rsid w:val="6327FA83"/>
    <w:rsid w:val="63FD4276"/>
    <w:rsid w:val="65A64EC0"/>
    <w:rsid w:val="65C110FE"/>
    <w:rsid w:val="66313DD6"/>
    <w:rsid w:val="665C07D8"/>
    <w:rsid w:val="66866860"/>
    <w:rsid w:val="66EE5881"/>
    <w:rsid w:val="67AE5258"/>
    <w:rsid w:val="67E057FC"/>
    <w:rsid w:val="69569CEC"/>
    <w:rsid w:val="69AD3346"/>
    <w:rsid w:val="69C7A503"/>
    <w:rsid w:val="6AD14707"/>
    <w:rsid w:val="6AF9D223"/>
    <w:rsid w:val="6B4DB31C"/>
    <w:rsid w:val="6BAF0FE3"/>
    <w:rsid w:val="6C33AAA1"/>
    <w:rsid w:val="6C6BD8E7"/>
    <w:rsid w:val="6C76AC06"/>
    <w:rsid w:val="6CD73CF9"/>
    <w:rsid w:val="6E142747"/>
    <w:rsid w:val="6EF7FF13"/>
    <w:rsid w:val="6F39E03E"/>
    <w:rsid w:val="7130E3EF"/>
    <w:rsid w:val="71E04D82"/>
    <w:rsid w:val="71E39601"/>
    <w:rsid w:val="727CE834"/>
    <w:rsid w:val="750AAF85"/>
    <w:rsid w:val="75405A8E"/>
    <w:rsid w:val="759EB6A4"/>
    <w:rsid w:val="788025B5"/>
    <w:rsid w:val="79E14C30"/>
    <w:rsid w:val="79F712F2"/>
    <w:rsid w:val="7A321711"/>
    <w:rsid w:val="7A5D7B0B"/>
    <w:rsid w:val="7AC35FF5"/>
    <w:rsid w:val="7B29A327"/>
    <w:rsid w:val="7B5AF9AD"/>
    <w:rsid w:val="7CFE6ED3"/>
    <w:rsid w:val="7E27C366"/>
    <w:rsid w:val="7F87F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F59D"/>
  <w15:chartTrackingRefBased/>
  <w15:docId w15:val="{F8244595-F6AA-4610-BC60-E73BDFCA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58"/>
  </w:style>
  <w:style w:type="paragraph" w:styleId="Footer">
    <w:name w:val="footer"/>
    <w:basedOn w:val="Normal"/>
    <w:link w:val="FooterChar"/>
    <w:uiPriority w:val="99"/>
    <w:unhideWhenUsed/>
    <w:rsid w:val="001D5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58"/>
  </w:style>
  <w:style w:type="paragraph" w:styleId="ListParagraph">
    <w:name w:val="List Paragraph"/>
    <w:basedOn w:val="Normal"/>
    <w:uiPriority w:val="34"/>
    <w:qFormat/>
    <w:rsid w:val="00360961"/>
    <w:pPr>
      <w:ind w:left="720"/>
      <w:contextualSpacing/>
    </w:pPr>
  </w:style>
  <w:style w:type="character" w:styleId="Hyperlink">
    <w:name w:val="Hyperlink"/>
    <w:basedOn w:val="DefaultParagraphFont"/>
    <w:uiPriority w:val="99"/>
    <w:unhideWhenUsed/>
    <w:rsid w:val="00B24898"/>
    <w:rPr>
      <w:color w:val="0563C1" w:themeColor="hyperlink"/>
      <w:u w:val="single"/>
    </w:rPr>
  </w:style>
  <w:style w:type="paragraph" w:styleId="NormalWeb">
    <w:name w:val="Normal (Web)"/>
    <w:uiPriority w:val="99"/>
    <w:unhideWhenUsed/>
    <w:rsid w:val="00B24898"/>
    <w:pPr>
      <w:spacing w:before="100" w:after="100" w:line="240" w:lineRule="auto"/>
    </w:pPr>
    <w:rPr>
      <w:rFonts w:ascii="Times New Roman" w:eastAsia="Arial Unicode MS" w:hAnsi="Times New Roman" w:cs="Arial Unicode MS"/>
      <w:color w:val="000000"/>
      <w:kern w:val="0"/>
      <w:sz w:val="24"/>
      <w:szCs w:val="24"/>
      <w:u w:color="000000"/>
      <w:lang w:val="en-US" w:eastAsia="en-GB"/>
      <w14:ligatures w14:val="none"/>
    </w:rPr>
  </w:style>
  <w:style w:type="paragraph" w:customStyle="1" w:styleId="Body">
    <w:name w:val="Body"/>
    <w:rsid w:val="00B24898"/>
    <w:pPr>
      <w:spacing w:line="256" w:lineRule="auto"/>
    </w:pPr>
    <w:rPr>
      <w:rFonts w:ascii="Calibri" w:eastAsia="Arial Unicode MS" w:hAnsi="Calibri" w:cs="Arial Unicode MS"/>
      <w:color w:val="000000"/>
      <w:kern w:val="0"/>
      <w:u w:color="000000"/>
      <w:lang w:eastAsia="en-GB"/>
      <w14:textOutline w14:w="0" w14:cap="flat" w14:cmpd="sng" w14:algn="ctr">
        <w14:noFill/>
        <w14:prstDash w14:val="solid"/>
        <w14:bevel/>
      </w14:textOutline>
      <w14:ligatures w14:val="none"/>
    </w:rPr>
  </w:style>
  <w:style w:type="character" w:customStyle="1" w:styleId="normaltextrun">
    <w:name w:val="normaltextrun"/>
    <w:basedOn w:val="DefaultParagraphFont"/>
    <w:rsid w:val="00B24898"/>
  </w:style>
  <w:style w:type="character" w:customStyle="1" w:styleId="eop">
    <w:name w:val="eop"/>
    <w:basedOn w:val="DefaultParagraphFont"/>
    <w:rsid w:val="00B24898"/>
  </w:style>
  <w:style w:type="paragraph" w:styleId="NoSpacing">
    <w:name w:val="No Spacing"/>
    <w:uiPriority w:val="1"/>
    <w:qFormat/>
    <w:rsid w:val="00B24898"/>
    <w:pPr>
      <w:spacing w:after="0" w:line="240" w:lineRule="auto"/>
    </w:pPr>
    <w:rPr>
      <w:rFonts w:ascii="Georgia" w:hAnsi="Georgia" w:cs="Times New Roman (Body CS)"/>
      <w:kern w:val="0"/>
      <w14:ligatures w14:val="none"/>
    </w:rPr>
  </w:style>
  <w:style w:type="paragraph" w:styleId="Caption">
    <w:name w:val="caption"/>
    <w:basedOn w:val="Normal"/>
    <w:next w:val="Normal"/>
    <w:uiPriority w:val="35"/>
    <w:unhideWhenUsed/>
    <w:qFormat/>
    <w:rsid w:val="00B2489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A32058"/>
    <w:rPr>
      <w:color w:val="605E5C"/>
      <w:shd w:val="clear" w:color="auto" w:fill="E1DFDD"/>
    </w:rPr>
  </w:style>
  <w:style w:type="character" w:styleId="CommentReference">
    <w:name w:val="annotation reference"/>
    <w:basedOn w:val="DefaultParagraphFont"/>
    <w:uiPriority w:val="99"/>
    <w:semiHidden/>
    <w:unhideWhenUsed/>
    <w:rsid w:val="0024159B"/>
    <w:rPr>
      <w:sz w:val="16"/>
      <w:szCs w:val="16"/>
    </w:rPr>
  </w:style>
  <w:style w:type="paragraph" w:styleId="CommentText">
    <w:name w:val="annotation text"/>
    <w:basedOn w:val="Normal"/>
    <w:link w:val="CommentTextChar"/>
    <w:uiPriority w:val="99"/>
    <w:semiHidden/>
    <w:unhideWhenUsed/>
    <w:rsid w:val="0024159B"/>
    <w:pPr>
      <w:spacing w:line="240" w:lineRule="auto"/>
    </w:pPr>
    <w:rPr>
      <w:sz w:val="20"/>
      <w:szCs w:val="20"/>
    </w:rPr>
  </w:style>
  <w:style w:type="character" w:customStyle="1" w:styleId="CommentTextChar">
    <w:name w:val="Comment Text Char"/>
    <w:basedOn w:val="DefaultParagraphFont"/>
    <w:link w:val="CommentText"/>
    <w:uiPriority w:val="99"/>
    <w:semiHidden/>
    <w:rsid w:val="0024159B"/>
    <w:rPr>
      <w:sz w:val="20"/>
      <w:szCs w:val="20"/>
    </w:rPr>
  </w:style>
  <w:style w:type="paragraph" w:styleId="CommentSubject">
    <w:name w:val="annotation subject"/>
    <w:basedOn w:val="CommentText"/>
    <w:next w:val="CommentText"/>
    <w:link w:val="CommentSubjectChar"/>
    <w:uiPriority w:val="99"/>
    <w:semiHidden/>
    <w:unhideWhenUsed/>
    <w:rsid w:val="0024159B"/>
    <w:rPr>
      <w:b/>
      <w:bCs/>
    </w:rPr>
  </w:style>
  <w:style w:type="character" w:customStyle="1" w:styleId="CommentSubjectChar">
    <w:name w:val="Comment Subject Char"/>
    <w:basedOn w:val="CommentTextChar"/>
    <w:link w:val="CommentSubject"/>
    <w:uiPriority w:val="99"/>
    <w:semiHidden/>
    <w:rsid w:val="0024159B"/>
    <w:rPr>
      <w:b/>
      <w:bCs/>
      <w:sz w:val="20"/>
      <w:szCs w:val="20"/>
    </w:rPr>
  </w:style>
  <w:style w:type="character" w:styleId="Strong">
    <w:name w:val="Strong"/>
    <w:basedOn w:val="DefaultParagraphFont"/>
    <w:uiPriority w:val="22"/>
    <w:qFormat/>
    <w:rsid w:val="0024159B"/>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C2E3A"/>
    <w:rPr>
      <w:color w:val="954F72" w:themeColor="followedHyperlink"/>
      <w:u w:val="single"/>
    </w:rPr>
  </w:style>
  <w:style w:type="character" w:customStyle="1" w:styleId="apple-converted-space">
    <w:name w:val="apple-converted-space"/>
    <w:basedOn w:val="DefaultParagraphFont"/>
    <w:rsid w:val="00AF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41">
      <w:bodyDiv w:val="1"/>
      <w:marLeft w:val="0"/>
      <w:marRight w:val="0"/>
      <w:marTop w:val="0"/>
      <w:marBottom w:val="0"/>
      <w:divBdr>
        <w:top w:val="none" w:sz="0" w:space="0" w:color="auto"/>
        <w:left w:val="none" w:sz="0" w:space="0" w:color="auto"/>
        <w:bottom w:val="none" w:sz="0" w:space="0" w:color="auto"/>
        <w:right w:val="none" w:sz="0" w:space="0" w:color="auto"/>
      </w:divBdr>
    </w:div>
    <w:div w:id="852959047">
      <w:bodyDiv w:val="1"/>
      <w:marLeft w:val="0"/>
      <w:marRight w:val="0"/>
      <w:marTop w:val="0"/>
      <w:marBottom w:val="0"/>
      <w:divBdr>
        <w:top w:val="none" w:sz="0" w:space="0" w:color="auto"/>
        <w:left w:val="none" w:sz="0" w:space="0" w:color="auto"/>
        <w:bottom w:val="none" w:sz="0" w:space="0" w:color="auto"/>
        <w:right w:val="none" w:sz="0" w:space="0" w:color="auto"/>
      </w:divBdr>
      <w:divsChild>
        <w:div w:id="387800135">
          <w:marLeft w:val="0"/>
          <w:marRight w:val="0"/>
          <w:marTop w:val="0"/>
          <w:marBottom w:val="0"/>
          <w:divBdr>
            <w:top w:val="none" w:sz="0" w:space="0" w:color="auto"/>
            <w:left w:val="none" w:sz="0" w:space="0" w:color="auto"/>
            <w:bottom w:val="none" w:sz="0" w:space="0" w:color="auto"/>
            <w:right w:val="none" w:sz="0" w:space="0" w:color="auto"/>
          </w:divBdr>
          <w:divsChild>
            <w:div w:id="1395280401">
              <w:marLeft w:val="0"/>
              <w:marRight w:val="0"/>
              <w:marTop w:val="0"/>
              <w:marBottom w:val="0"/>
              <w:divBdr>
                <w:top w:val="none" w:sz="0" w:space="0" w:color="auto"/>
                <w:left w:val="none" w:sz="0" w:space="0" w:color="auto"/>
                <w:bottom w:val="none" w:sz="0" w:space="0" w:color="auto"/>
                <w:right w:val="none" w:sz="0" w:space="0" w:color="auto"/>
              </w:divBdr>
              <w:divsChild>
                <w:div w:id="389309436">
                  <w:marLeft w:val="0"/>
                  <w:marRight w:val="0"/>
                  <w:marTop w:val="0"/>
                  <w:marBottom w:val="0"/>
                  <w:divBdr>
                    <w:top w:val="none" w:sz="0" w:space="0" w:color="auto"/>
                    <w:left w:val="none" w:sz="0" w:space="0" w:color="auto"/>
                    <w:bottom w:val="none" w:sz="0" w:space="0" w:color="auto"/>
                    <w:right w:val="none" w:sz="0" w:space="0" w:color="auto"/>
                  </w:divBdr>
                  <w:divsChild>
                    <w:div w:id="3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32138">
      <w:bodyDiv w:val="1"/>
      <w:marLeft w:val="0"/>
      <w:marRight w:val="0"/>
      <w:marTop w:val="0"/>
      <w:marBottom w:val="0"/>
      <w:divBdr>
        <w:top w:val="none" w:sz="0" w:space="0" w:color="auto"/>
        <w:left w:val="none" w:sz="0" w:space="0" w:color="auto"/>
        <w:bottom w:val="none" w:sz="0" w:space="0" w:color="auto"/>
        <w:right w:val="none" w:sz="0" w:space="0" w:color="auto"/>
      </w:divBdr>
    </w:div>
    <w:div w:id="19523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futurestrus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murphy@cumbernauldtheatre.co.uk?subject=The%20Events,%20Cumbernauld%20Theat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xOBf_VlQaalORyHKjkNflXg-R2ok6p7L" TargetMode="External"/><Relationship Id="rId5" Type="http://schemas.openxmlformats.org/officeDocument/2006/relationships/styles" Target="styles.xml"/><Relationship Id="rId15" Type="http://schemas.openxmlformats.org/officeDocument/2006/relationships/hyperlink" Target="mailto:%E2%80%AFinfo@lanternhousearts.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nternhousear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209227-17d4-4b7d-ae99-368b5dec0eb5">
      <Terms xmlns="http://schemas.microsoft.com/office/infopath/2007/PartnerControls"/>
    </lcf76f155ced4ddcb4097134ff3c332f>
    <TaxCatchAll xmlns="6b21b9e6-e728-4c11-b2d9-f41082fc33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29CE6-5A01-4A78-B9C5-63A7BC5FFF58}">
  <ds:schemaRefs>
    <ds:schemaRef ds:uri="http://schemas.microsoft.com/office/2006/metadata/properties"/>
    <ds:schemaRef ds:uri="http://schemas.microsoft.com/office/infopath/2007/PartnerControls"/>
    <ds:schemaRef ds:uri="6d209227-17d4-4b7d-ae99-368b5dec0eb5"/>
    <ds:schemaRef ds:uri="6b21b9e6-e728-4c11-b2d9-f41082fc3357"/>
  </ds:schemaRefs>
</ds:datastoreItem>
</file>

<file path=customXml/itemProps2.xml><?xml version="1.0" encoding="utf-8"?>
<ds:datastoreItem xmlns:ds="http://schemas.openxmlformats.org/officeDocument/2006/customXml" ds:itemID="{80D8517D-4216-4F15-819C-7EA4CFCBB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9CED7-5040-4297-8614-A2DCEE93C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Crerar-Blythe</dc:creator>
  <cp:keywords/>
  <dc:description/>
  <cp:lastModifiedBy>Rachel Murphy</cp:lastModifiedBy>
  <cp:revision>2</cp:revision>
  <dcterms:created xsi:type="dcterms:W3CDTF">2025-01-30T13:26:00Z</dcterms:created>
  <dcterms:modified xsi:type="dcterms:W3CDTF">2025-01-30T13:26:00Z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0x0101009ED28D341645E640BA73304AC64581BC</vt:lpwstr>
  </property>
  <property fmtid="{D5CDD505-2E9C-101B-9397-08002B2CF9AE}" pid="3" name="MediaServiceImageTags">
    <vt:lpwstr/>
  </property>
</Properties>
</file>